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4EEDD" w14:textId="77777777" w:rsidR="009608C1" w:rsidRDefault="009608C1" w:rsidP="009904A7">
      <w:pPr>
        <w:rPr>
          <w:rFonts w:cs="Times New Roman"/>
          <w:b/>
        </w:rPr>
      </w:pPr>
    </w:p>
    <w:p w14:paraId="4481A650" w14:textId="44EFB19D" w:rsidR="009904A7" w:rsidRPr="00262825" w:rsidRDefault="009904A7" w:rsidP="009904A7">
      <w:pPr>
        <w:rPr>
          <w:rFonts w:cs="Times New Roman"/>
        </w:rPr>
      </w:pPr>
      <w:r w:rsidRPr="00262825">
        <w:rPr>
          <w:rFonts w:cs="Times New Roman"/>
          <w:b/>
        </w:rPr>
        <w:t>T</w:t>
      </w:r>
      <w:r w:rsidR="00FF2BA8">
        <w:rPr>
          <w:rFonts w:cs="Times New Roman"/>
          <w:b/>
        </w:rPr>
        <w:t>O</w:t>
      </w:r>
      <w:r w:rsidRPr="00262825">
        <w:rPr>
          <w:rFonts w:cs="Times New Roman"/>
          <w:b/>
        </w:rPr>
        <w:t>:</w:t>
      </w:r>
      <w:r w:rsidRPr="00262825">
        <w:rPr>
          <w:rFonts w:cs="Times New Roman"/>
        </w:rPr>
        <w:tab/>
      </w:r>
      <w:r w:rsidR="00B419D5">
        <w:rPr>
          <w:rFonts w:cs="Times New Roman"/>
        </w:rPr>
        <w:tab/>
      </w:r>
      <w:r w:rsidR="00A7716F">
        <w:rPr>
          <w:rFonts w:cs="Times New Roman"/>
        </w:rPr>
        <w:t>Ian Groetsch</w:t>
      </w:r>
      <w:r>
        <w:rPr>
          <w:rFonts w:cs="Times New Roman"/>
        </w:rPr>
        <w:t xml:space="preserve">, </w:t>
      </w:r>
      <w:r w:rsidRPr="00262825">
        <w:rPr>
          <w:rFonts w:cs="Times New Roman"/>
        </w:rPr>
        <w:t>Attorney</w:t>
      </w:r>
    </w:p>
    <w:p w14:paraId="3CD62281" w14:textId="7843FECA" w:rsidR="009904A7" w:rsidRPr="00262825" w:rsidRDefault="009904A7" w:rsidP="009904A7">
      <w:pPr>
        <w:ind w:left="720" w:firstLine="720"/>
        <w:rPr>
          <w:rFonts w:cs="Times New Roman"/>
        </w:rPr>
      </w:pPr>
      <w:r w:rsidRPr="00262825">
        <w:rPr>
          <w:rFonts w:cs="Times New Roman"/>
        </w:rPr>
        <w:t>Legal Division</w:t>
      </w:r>
    </w:p>
    <w:p w14:paraId="7DF687BA" w14:textId="77777777" w:rsidR="009904A7" w:rsidRPr="00262825" w:rsidRDefault="009904A7" w:rsidP="009904A7">
      <w:pPr>
        <w:rPr>
          <w:rFonts w:cs="Times New Roman"/>
        </w:rPr>
      </w:pPr>
    </w:p>
    <w:p w14:paraId="75C1D4BE" w14:textId="31588A66" w:rsidR="009904A7" w:rsidRDefault="009904A7" w:rsidP="009904A7">
      <w:pPr>
        <w:rPr>
          <w:rFonts w:cs="Times New Roman"/>
        </w:rPr>
      </w:pPr>
      <w:r w:rsidRPr="00262825">
        <w:rPr>
          <w:rFonts w:cs="Times New Roman"/>
          <w:b/>
        </w:rPr>
        <w:t>F</w:t>
      </w:r>
      <w:r w:rsidR="00FF2BA8">
        <w:rPr>
          <w:rFonts w:cs="Times New Roman"/>
          <w:b/>
        </w:rPr>
        <w:t>ROM</w:t>
      </w:r>
      <w:r w:rsidRPr="00262825">
        <w:rPr>
          <w:rFonts w:cs="Times New Roman"/>
          <w:b/>
        </w:rPr>
        <w:t>:</w:t>
      </w:r>
      <w:r>
        <w:rPr>
          <w:rFonts w:cs="Times New Roman"/>
        </w:rPr>
        <w:t xml:space="preserve">          </w:t>
      </w:r>
      <w:r w:rsidR="00C22D5B">
        <w:rPr>
          <w:rFonts w:cs="Times New Roman"/>
        </w:rPr>
        <w:t>Heidi Graham</w:t>
      </w:r>
      <w:r>
        <w:rPr>
          <w:rFonts w:cs="Times New Roman"/>
        </w:rPr>
        <w:t xml:space="preserve">, </w:t>
      </w:r>
      <w:r w:rsidR="00C22D5B">
        <w:rPr>
          <w:rFonts w:cs="Times New Roman"/>
        </w:rPr>
        <w:t xml:space="preserve">Lead </w:t>
      </w:r>
      <w:r>
        <w:rPr>
          <w:rFonts w:cs="Times New Roman"/>
        </w:rPr>
        <w:t>Engineering Specialist</w:t>
      </w:r>
    </w:p>
    <w:p w14:paraId="280B65B3" w14:textId="2B4AE9C9" w:rsidR="009904A7" w:rsidRPr="00262825" w:rsidRDefault="009904A7" w:rsidP="009904A7">
      <w:pPr>
        <w:rPr>
          <w:rFonts w:cs="Times New Roman"/>
        </w:rPr>
      </w:pPr>
      <w:r>
        <w:rPr>
          <w:rFonts w:cs="Times New Roman"/>
        </w:rPr>
        <w:tab/>
      </w:r>
      <w:r w:rsidR="00B419D5">
        <w:rPr>
          <w:rFonts w:cs="Times New Roman"/>
        </w:rPr>
        <w:t xml:space="preserve">            </w:t>
      </w:r>
      <w:r>
        <w:rPr>
          <w:rFonts w:cs="Times New Roman"/>
        </w:rPr>
        <w:t>Infrastructure Division</w:t>
      </w:r>
    </w:p>
    <w:p w14:paraId="5849546D" w14:textId="77777777" w:rsidR="009904A7" w:rsidRPr="00262825" w:rsidRDefault="009904A7" w:rsidP="009904A7">
      <w:pPr>
        <w:rPr>
          <w:rFonts w:cs="Times New Roman"/>
        </w:rPr>
      </w:pPr>
      <w:r w:rsidRPr="00262825">
        <w:rPr>
          <w:rFonts w:cs="Times New Roman"/>
        </w:rPr>
        <w:tab/>
      </w:r>
    </w:p>
    <w:p w14:paraId="1038AF9E" w14:textId="563B1953" w:rsidR="009904A7" w:rsidRPr="00262825" w:rsidRDefault="009904A7" w:rsidP="009904A7">
      <w:pPr>
        <w:tabs>
          <w:tab w:val="right" w:pos="9360"/>
        </w:tabs>
        <w:rPr>
          <w:rFonts w:cs="Times New Roman"/>
        </w:rPr>
      </w:pPr>
      <w:r w:rsidRPr="00262825">
        <w:rPr>
          <w:rFonts w:cs="Times New Roman"/>
          <w:b/>
        </w:rPr>
        <w:t>D</w:t>
      </w:r>
      <w:r w:rsidR="00FF2BA8">
        <w:rPr>
          <w:rFonts w:cs="Times New Roman"/>
          <w:b/>
        </w:rPr>
        <w:t>ATE</w:t>
      </w:r>
      <w:r w:rsidRPr="00262825">
        <w:rPr>
          <w:rFonts w:cs="Times New Roman"/>
          <w:b/>
        </w:rPr>
        <w:t>:</w:t>
      </w:r>
      <w:r w:rsidRPr="00262825">
        <w:rPr>
          <w:rFonts w:cs="Times New Roman"/>
        </w:rPr>
        <w:tab/>
      </w:r>
      <w:r w:rsidR="00C22D5B">
        <w:rPr>
          <w:rFonts w:cs="Times New Roman"/>
        </w:rPr>
        <w:t>May 16</w:t>
      </w:r>
      <w:r>
        <w:rPr>
          <w:rFonts w:cs="Times New Roman"/>
        </w:rPr>
        <w:t>, 202</w:t>
      </w:r>
      <w:r w:rsidR="00A7716F">
        <w:rPr>
          <w:rFonts w:cs="Times New Roman"/>
        </w:rPr>
        <w:t>2</w:t>
      </w:r>
    </w:p>
    <w:p w14:paraId="69B607F4" w14:textId="77777777" w:rsidR="009904A7" w:rsidRPr="00262825" w:rsidRDefault="009904A7" w:rsidP="009904A7">
      <w:pPr>
        <w:rPr>
          <w:rFonts w:cs="Times New Roman"/>
        </w:rPr>
      </w:pPr>
    </w:p>
    <w:p w14:paraId="075C0764" w14:textId="47A54659" w:rsidR="009904A7" w:rsidRPr="00A7716F" w:rsidRDefault="00FF2BA8" w:rsidP="009904A7">
      <w:pPr>
        <w:ind w:left="1440" w:hanging="1440"/>
        <w:rPr>
          <w:rFonts w:cs="Times New Roman"/>
          <w:i/>
          <w:iCs/>
        </w:rPr>
      </w:pPr>
      <w:r>
        <w:rPr>
          <w:rFonts w:cs="Times New Roman"/>
          <w:b/>
        </w:rPr>
        <w:t>RE</w:t>
      </w:r>
      <w:r w:rsidR="009904A7" w:rsidRPr="00262825">
        <w:rPr>
          <w:rFonts w:cs="Times New Roman"/>
          <w:b/>
        </w:rPr>
        <w:t>:</w:t>
      </w:r>
      <w:r w:rsidR="009904A7" w:rsidRPr="00262825">
        <w:rPr>
          <w:rFonts w:cs="Times New Roman"/>
          <w:b/>
        </w:rPr>
        <w:tab/>
      </w:r>
      <w:r>
        <w:rPr>
          <w:rFonts w:cs="Times New Roman"/>
          <w:b/>
        </w:rPr>
        <w:tab/>
      </w:r>
      <w:r w:rsidR="009904A7" w:rsidRPr="00262825">
        <w:rPr>
          <w:rFonts w:cs="Times New Roman"/>
          <w:b/>
          <w:lang w:val="en-CA"/>
        </w:rPr>
        <w:fldChar w:fldCharType="begin"/>
      </w:r>
      <w:r w:rsidR="009904A7" w:rsidRPr="00262825">
        <w:rPr>
          <w:rFonts w:cs="Times New Roman"/>
          <w:b/>
          <w:lang w:val="en-CA"/>
        </w:rPr>
        <w:instrText xml:space="preserve"> SEQ CHAPTER \h \r 1</w:instrText>
      </w:r>
      <w:r w:rsidR="009904A7" w:rsidRPr="00262825">
        <w:rPr>
          <w:rFonts w:cs="Times New Roman"/>
          <w:b/>
          <w:lang w:val="en-CA"/>
        </w:rPr>
        <w:fldChar w:fldCharType="end"/>
      </w:r>
      <w:r w:rsidR="009904A7" w:rsidRPr="00262825">
        <w:rPr>
          <w:rFonts w:cs="Times New Roman"/>
          <w:b/>
        </w:rPr>
        <w:t xml:space="preserve">Docket No. </w:t>
      </w:r>
      <w:r w:rsidR="009904A7">
        <w:rPr>
          <w:rFonts w:cs="Times New Roman"/>
          <w:b/>
        </w:rPr>
        <w:t>5</w:t>
      </w:r>
      <w:r w:rsidR="00A7716F">
        <w:rPr>
          <w:rFonts w:cs="Times New Roman"/>
          <w:b/>
        </w:rPr>
        <w:t>3</w:t>
      </w:r>
      <w:r w:rsidR="00C22D5B">
        <w:rPr>
          <w:rFonts w:cs="Times New Roman"/>
          <w:b/>
        </w:rPr>
        <w:t>428</w:t>
      </w:r>
      <w:r w:rsidR="009904A7" w:rsidRPr="00A7716F">
        <w:rPr>
          <w:rFonts w:cs="Times New Roman"/>
          <w:bCs/>
        </w:rPr>
        <w:t>:</w:t>
      </w:r>
      <w:r w:rsidR="009904A7" w:rsidRPr="00262825">
        <w:rPr>
          <w:rFonts w:cs="Times New Roman"/>
        </w:rPr>
        <w:t xml:space="preserve"> </w:t>
      </w:r>
      <w:r w:rsidR="00A7716F" w:rsidRPr="00A7716F">
        <w:rPr>
          <w:rFonts w:cs="Times New Roman"/>
          <w:i/>
          <w:iCs/>
        </w:rPr>
        <w:t xml:space="preserve">Application of </w:t>
      </w:r>
      <w:r w:rsidR="00C22D5B">
        <w:rPr>
          <w:rFonts w:cs="Times New Roman"/>
          <w:i/>
          <w:iCs/>
        </w:rPr>
        <w:t>Aqua Texas, Inc.</w:t>
      </w:r>
      <w:r w:rsidR="00A7716F" w:rsidRPr="00A7716F">
        <w:rPr>
          <w:rFonts w:cs="Times New Roman"/>
          <w:i/>
          <w:iCs/>
        </w:rPr>
        <w:t xml:space="preserve"> for System Improvement Charges</w:t>
      </w:r>
    </w:p>
    <w:p w14:paraId="70944272" w14:textId="77777777" w:rsidR="009904A7" w:rsidRDefault="009904A7" w:rsidP="000230F7">
      <w:pPr>
        <w:pBdr>
          <w:bottom w:val="single" w:sz="4" w:space="1" w:color="auto"/>
        </w:pBdr>
        <w:rPr>
          <w:rFonts w:cs="Times New Roman"/>
        </w:rPr>
      </w:pPr>
    </w:p>
    <w:p w14:paraId="5DA6CD1D" w14:textId="77777777" w:rsidR="000230F7" w:rsidRDefault="000230F7" w:rsidP="009904A7">
      <w:pPr>
        <w:rPr>
          <w:rFonts w:cs="Times New Roman"/>
        </w:rPr>
      </w:pPr>
    </w:p>
    <w:p w14:paraId="02C5F552" w14:textId="7C56C1CB" w:rsidR="009904A7" w:rsidRDefault="009904A7" w:rsidP="009904A7">
      <w:pPr>
        <w:rPr>
          <w:rFonts w:cs="Times New Roman"/>
        </w:rPr>
      </w:pPr>
      <w:r w:rsidRPr="00262825">
        <w:rPr>
          <w:rFonts w:cs="Times New Roman"/>
        </w:rPr>
        <w:t xml:space="preserve">On </w:t>
      </w:r>
      <w:r w:rsidR="00C22D5B">
        <w:rPr>
          <w:rFonts w:cs="Times New Roman"/>
        </w:rPr>
        <w:t>April 14</w:t>
      </w:r>
      <w:r w:rsidR="00A7716F">
        <w:rPr>
          <w:rFonts w:cs="Times New Roman"/>
        </w:rPr>
        <w:t>, 2022</w:t>
      </w:r>
      <w:r>
        <w:rPr>
          <w:rFonts w:cs="Times New Roman"/>
        </w:rPr>
        <w:t xml:space="preserve">, </w:t>
      </w:r>
      <w:r w:rsidR="00C22D5B">
        <w:rPr>
          <w:rFonts w:cs="Times New Roman"/>
        </w:rPr>
        <w:t>Aqua Texas, Inc.</w:t>
      </w:r>
      <w:r>
        <w:rPr>
          <w:rFonts w:cs="Times New Roman"/>
        </w:rPr>
        <w:t xml:space="preserve"> </w:t>
      </w:r>
      <w:r w:rsidR="005C37E0">
        <w:rPr>
          <w:rFonts w:cs="Times New Roman"/>
        </w:rPr>
        <w:t xml:space="preserve">(Aqua) </w:t>
      </w:r>
      <w:r w:rsidRPr="00262825">
        <w:rPr>
          <w:rFonts w:cs="Times New Roman"/>
        </w:rPr>
        <w:t xml:space="preserve">filed an application with the Public </w:t>
      </w:r>
      <w:r>
        <w:rPr>
          <w:rFonts w:cs="Times New Roman"/>
        </w:rPr>
        <w:t>Utility</w:t>
      </w:r>
      <w:r w:rsidRPr="00262825">
        <w:rPr>
          <w:rFonts w:cs="Times New Roman"/>
        </w:rPr>
        <w:t xml:space="preserve"> Commission</w:t>
      </w:r>
      <w:r>
        <w:rPr>
          <w:rFonts w:cs="Times New Roman"/>
        </w:rPr>
        <w:t xml:space="preserve"> of Texas </w:t>
      </w:r>
      <w:r w:rsidRPr="00262825">
        <w:rPr>
          <w:rFonts w:cs="Times New Roman"/>
        </w:rPr>
        <w:t>for a</w:t>
      </w:r>
      <w:r w:rsidR="00A7716F">
        <w:rPr>
          <w:rFonts w:cs="Times New Roman"/>
        </w:rPr>
        <w:t>n appro</w:t>
      </w:r>
      <w:r w:rsidR="00EC18DD">
        <w:rPr>
          <w:rFonts w:cs="Times New Roman"/>
        </w:rPr>
        <w:t>val of proposed</w:t>
      </w:r>
      <w:r w:rsidR="00A7716F">
        <w:rPr>
          <w:rFonts w:cs="Times New Roman"/>
        </w:rPr>
        <w:t xml:space="preserve"> </w:t>
      </w:r>
      <w:r w:rsidR="00832EF8">
        <w:rPr>
          <w:rFonts w:cs="Times New Roman"/>
        </w:rPr>
        <w:t xml:space="preserve">water and sewer </w:t>
      </w:r>
      <w:r w:rsidR="00A7716F">
        <w:rPr>
          <w:rFonts w:cs="Times New Roman"/>
        </w:rPr>
        <w:t xml:space="preserve">system improvement </w:t>
      </w:r>
      <w:r w:rsidR="00497139">
        <w:rPr>
          <w:rFonts w:cs="Times New Roman"/>
        </w:rPr>
        <w:t xml:space="preserve">(SIC) </w:t>
      </w:r>
      <w:r w:rsidR="00A7716F">
        <w:rPr>
          <w:rFonts w:cs="Times New Roman"/>
        </w:rPr>
        <w:t>charges</w:t>
      </w:r>
      <w:r w:rsidR="00832EF8">
        <w:rPr>
          <w:rFonts w:cs="Times New Roman"/>
        </w:rPr>
        <w:t xml:space="preserve"> for </w:t>
      </w:r>
      <w:r w:rsidR="00C22D5B">
        <w:rPr>
          <w:rFonts w:cs="Times New Roman"/>
        </w:rPr>
        <w:t>Aqua’s North, Southeast</w:t>
      </w:r>
      <w:r w:rsidR="00DA0770">
        <w:rPr>
          <w:rFonts w:cs="Times New Roman"/>
        </w:rPr>
        <w:t>,</w:t>
      </w:r>
      <w:r w:rsidR="00C22D5B">
        <w:rPr>
          <w:rFonts w:cs="Times New Roman"/>
        </w:rPr>
        <w:t xml:space="preserve"> and Southwest regions</w:t>
      </w:r>
      <w:r w:rsidR="00A7716F">
        <w:rPr>
          <w:rFonts w:cs="Times New Roman"/>
        </w:rPr>
        <w:t xml:space="preserve"> under Texas Water Code</w:t>
      </w:r>
      <w:r w:rsidR="00A7716F">
        <w:t xml:space="preserve"> § 13.183(c) and 16 Texas Administrative Code (TAC) § 24.76.</w:t>
      </w:r>
    </w:p>
    <w:p w14:paraId="7F60FF76" w14:textId="77777777" w:rsidR="009904A7" w:rsidRPr="00262825" w:rsidRDefault="009904A7" w:rsidP="009904A7">
      <w:pPr>
        <w:rPr>
          <w:rFonts w:cs="Times New Roman"/>
        </w:rPr>
      </w:pPr>
    </w:p>
    <w:p w14:paraId="756031FB" w14:textId="76BC6CAD" w:rsidR="005D41FF" w:rsidRDefault="009904A7" w:rsidP="00C65DDD">
      <w:pPr>
        <w:rPr>
          <w:rFonts w:cs="Times New Roman"/>
        </w:rPr>
      </w:pPr>
      <w:r>
        <w:rPr>
          <w:rFonts w:cs="Times New Roman"/>
        </w:rPr>
        <w:t xml:space="preserve">I reviewed </w:t>
      </w:r>
      <w:r w:rsidR="00731287">
        <w:rPr>
          <w:rFonts w:cs="Times New Roman"/>
        </w:rPr>
        <w:t xml:space="preserve">the application </w:t>
      </w:r>
      <w:r>
        <w:rPr>
          <w:rFonts w:cs="Times New Roman"/>
        </w:rPr>
        <w:t>for administrative completeness</w:t>
      </w:r>
      <w:r w:rsidR="00CD0DBF">
        <w:rPr>
          <w:rFonts w:cs="Times New Roman"/>
        </w:rPr>
        <w:t>,</w:t>
      </w:r>
      <w:r>
        <w:rPr>
          <w:rFonts w:cs="Times New Roman"/>
        </w:rPr>
        <w:t xml:space="preserve"> </w:t>
      </w:r>
      <w:r w:rsidR="00731287">
        <w:rPr>
          <w:rFonts w:cs="Times New Roman"/>
        </w:rPr>
        <w:t xml:space="preserve">specifically </w:t>
      </w:r>
      <w:r>
        <w:rPr>
          <w:rFonts w:cs="Times New Roman"/>
        </w:rPr>
        <w:t xml:space="preserve">the portions that address </w:t>
      </w:r>
      <w:r w:rsidR="00CD0DBF">
        <w:rPr>
          <w:rFonts w:cs="Times New Roman"/>
        </w:rPr>
        <w:t xml:space="preserve">reconcilable cost and depreciation expense under </w:t>
      </w:r>
      <w:r w:rsidR="00BC34BB">
        <w:rPr>
          <w:rFonts w:cs="Times New Roman"/>
        </w:rPr>
        <w:t xml:space="preserve">16 </w:t>
      </w:r>
      <w:r w:rsidR="00CD0DBF">
        <w:rPr>
          <w:rFonts w:cs="Times New Roman"/>
        </w:rPr>
        <w:t>TAC § 24.76</w:t>
      </w:r>
      <w:r w:rsidR="00EF6D15">
        <w:rPr>
          <w:rFonts w:cs="Times New Roman"/>
        </w:rPr>
        <w:t xml:space="preserve">(d)(1) and (3) and </w:t>
      </w:r>
      <w:r w:rsidR="00CD0DBF">
        <w:rPr>
          <w:rFonts w:cs="Times New Roman"/>
        </w:rPr>
        <w:t>(e)(3</w:t>
      </w:r>
      <w:r w:rsidR="0048303C">
        <w:rPr>
          <w:rFonts w:cs="Times New Roman"/>
        </w:rPr>
        <w:t>-4</w:t>
      </w:r>
      <w:r w:rsidR="00CD0DBF">
        <w:rPr>
          <w:rFonts w:cs="Times New Roman"/>
        </w:rPr>
        <w:t>) and (7) and related information under subsection (</w:t>
      </w:r>
      <w:r w:rsidR="00AB73CA">
        <w:rPr>
          <w:rFonts w:cs="Times New Roman"/>
        </w:rPr>
        <w:t>d)(</w:t>
      </w:r>
      <w:r w:rsidR="00EF6D15">
        <w:rPr>
          <w:rFonts w:cs="Times New Roman"/>
        </w:rPr>
        <w:t>2)</w:t>
      </w:r>
      <w:r w:rsidR="0048303C">
        <w:rPr>
          <w:rFonts w:cs="Times New Roman"/>
        </w:rPr>
        <w:t xml:space="preserve"> </w:t>
      </w:r>
      <w:r w:rsidR="00CD0DBF">
        <w:rPr>
          <w:rFonts w:cs="Times New Roman"/>
        </w:rPr>
        <w:t>of th</w:t>
      </w:r>
      <w:r w:rsidR="00EF6D15">
        <w:rPr>
          <w:rFonts w:cs="Times New Roman"/>
        </w:rPr>
        <w:t>e</w:t>
      </w:r>
      <w:r w:rsidR="00CD0DBF">
        <w:rPr>
          <w:rFonts w:cs="Times New Roman"/>
        </w:rPr>
        <w:t xml:space="preserve"> rule</w:t>
      </w:r>
      <w:r w:rsidR="00EF6D15">
        <w:rPr>
          <w:rFonts w:cs="Times New Roman"/>
        </w:rPr>
        <w:t>; and the requirements of (d)(4)</w:t>
      </w:r>
      <w:r w:rsidR="0048303C">
        <w:rPr>
          <w:rFonts w:cs="Times New Roman"/>
        </w:rPr>
        <w:t xml:space="preserve"> </w:t>
      </w:r>
      <w:r w:rsidR="00EF6D15">
        <w:rPr>
          <w:rFonts w:cs="Times New Roman"/>
        </w:rPr>
        <w:t>and (5) of the rule</w:t>
      </w:r>
      <w:r>
        <w:rPr>
          <w:rFonts w:cs="Times New Roman"/>
        </w:rPr>
        <w:t xml:space="preserve">. I </w:t>
      </w:r>
      <w:r w:rsidR="00C22D5B">
        <w:rPr>
          <w:rFonts w:cs="Times New Roman"/>
        </w:rPr>
        <w:t xml:space="preserve">have </w:t>
      </w:r>
      <w:r>
        <w:rPr>
          <w:rFonts w:cs="Times New Roman"/>
        </w:rPr>
        <w:t>identif</w:t>
      </w:r>
      <w:r w:rsidR="00C22D5B">
        <w:rPr>
          <w:rFonts w:cs="Times New Roman"/>
        </w:rPr>
        <w:t>ied</w:t>
      </w:r>
      <w:r>
        <w:rPr>
          <w:rFonts w:cs="Times New Roman"/>
        </w:rPr>
        <w:t xml:space="preserve"> administratively incomplete items in </w:t>
      </w:r>
      <w:r w:rsidR="00991C09">
        <w:rPr>
          <w:rFonts w:cs="Times New Roman"/>
        </w:rPr>
        <w:t>th</w:t>
      </w:r>
      <w:r w:rsidR="000A09D5">
        <w:rPr>
          <w:rFonts w:cs="Times New Roman"/>
        </w:rPr>
        <w:t>e</w:t>
      </w:r>
      <w:r w:rsidR="00991C09">
        <w:rPr>
          <w:rFonts w:cs="Times New Roman"/>
        </w:rPr>
        <w:t xml:space="preserve">se </w:t>
      </w:r>
      <w:r>
        <w:rPr>
          <w:rFonts w:cs="Times New Roman"/>
        </w:rPr>
        <w:t>portions of the application.</w:t>
      </w:r>
      <w:r w:rsidR="00C22D5B">
        <w:rPr>
          <w:rFonts w:cs="Times New Roman"/>
        </w:rPr>
        <w:t xml:space="preserve"> </w:t>
      </w:r>
    </w:p>
    <w:p w14:paraId="78A80271" w14:textId="6072A50E" w:rsidR="00C22D5B" w:rsidRDefault="00C22D5B" w:rsidP="00C65DDD">
      <w:pPr>
        <w:rPr>
          <w:rFonts w:cs="Times New Roman"/>
        </w:rPr>
      </w:pPr>
    </w:p>
    <w:p w14:paraId="2932FB9B" w14:textId="39C416BC" w:rsidR="00C22D5B" w:rsidRDefault="00C22D5B" w:rsidP="00C65DDD">
      <w:pPr>
        <w:rPr>
          <w:rFonts w:cs="Times New Roman"/>
        </w:rPr>
      </w:pPr>
      <w:r>
        <w:rPr>
          <w:rFonts w:cs="Times New Roman"/>
        </w:rPr>
        <w:t xml:space="preserve">I recommend that </w:t>
      </w:r>
      <w:r w:rsidR="007D4EFD">
        <w:rPr>
          <w:rFonts w:cs="Times New Roman"/>
        </w:rPr>
        <w:t xml:space="preserve">the application is administratively incomplete and that </w:t>
      </w:r>
      <w:r>
        <w:rPr>
          <w:rFonts w:cs="Times New Roman"/>
        </w:rPr>
        <w:t>Aqua provide the following information for Staff’s review:</w:t>
      </w:r>
    </w:p>
    <w:p w14:paraId="6E5A779F" w14:textId="1FABF112" w:rsidR="00C22D5B" w:rsidRDefault="00C22D5B" w:rsidP="00C65DDD">
      <w:pPr>
        <w:rPr>
          <w:rFonts w:cs="Times New Roman"/>
        </w:rPr>
      </w:pPr>
    </w:p>
    <w:p w14:paraId="0C455061" w14:textId="7F49AED0" w:rsidR="00C22D5B" w:rsidRPr="00C22D5B" w:rsidRDefault="005C37E0" w:rsidP="00281244">
      <w:pPr>
        <w:pStyle w:val="ListParagraph"/>
        <w:numPr>
          <w:ilvl w:val="0"/>
          <w:numId w:val="44"/>
        </w:numPr>
        <w:rPr>
          <w:rFonts w:cs="Times New Roman"/>
        </w:rPr>
      </w:pPr>
      <w:r>
        <w:rPr>
          <w:rFonts w:cs="Times New Roman"/>
        </w:rPr>
        <w:t xml:space="preserve">Please </w:t>
      </w:r>
      <w:r w:rsidR="00A85991">
        <w:rPr>
          <w:rFonts w:cs="Times New Roman"/>
        </w:rPr>
        <w:t xml:space="preserve">breakout </w:t>
      </w:r>
      <w:r w:rsidR="00C22D5B" w:rsidRPr="00C22D5B">
        <w:rPr>
          <w:rFonts w:cs="Times New Roman"/>
        </w:rPr>
        <w:t>Schedule</w:t>
      </w:r>
      <w:r w:rsidR="00A85991">
        <w:rPr>
          <w:rFonts w:cs="Times New Roman"/>
        </w:rPr>
        <w:t>s</w:t>
      </w:r>
      <w:r w:rsidR="00C22D5B" w:rsidRPr="00C22D5B">
        <w:rPr>
          <w:rFonts w:cs="Times New Roman"/>
        </w:rPr>
        <w:t xml:space="preserve"> D and E from the “Aqua Texas- SIC Supporting Schedules” for each region and service and</w:t>
      </w:r>
      <w:r w:rsidR="00907180">
        <w:rPr>
          <w:rFonts w:cs="Times New Roman"/>
        </w:rPr>
        <w:t xml:space="preserve"> revise the schedules </w:t>
      </w:r>
      <w:r w:rsidR="00281244">
        <w:rPr>
          <w:rFonts w:cs="Times New Roman"/>
        </w:rPr>
        <w:t xml:space="preserve">into </w:t>
      </w:r>
      <w:r w:rsidR="00DA0770">
        <w:rPr>
          <w:rFonts w:cs="Times New Roman"/>
        </w:rPr>
        <w:t>six</w:t>
      </w:r>
      <w:r w:rsidR="00C22D5B" w:rsidRPr="00C22D5B">
        <w:rPr>
          <w:rFonts w:cs="Times New Roman"/>
        </w:rPr>
        <w:t xml:space="preserve"> different Excel spreadsheets with formulae intact to include a spreadsheet for water for each region (North/Southeast/Southwest) and a spreadsheet for wastewater for each region. Please do not hide any columns</w:t>
      </w:r>
      <w:r w:rsidR="00FF5368">
        <w:rPr>
          <w:rFonts w:cs="Times New Roman"/>
        </w:rPr>
        <w:t>,</w:t>
      </w:r>
      <w:r w:rsidR="00C22D5B" w:rsidRPr="00C22D5B">
        <w:rPr>
          <w:rFonts w:cs="Times New Roman"/>
        </w:rPr>
        <w:t xml:space="preserve"> provide a description for each column heading</w:t>
      </w:r>
      <w:r w:rsidR="00FF5368">
        <w:rPr>
          <w:rFonts w:cs="Times New Roman"/>
        </w:rPr>
        <w:t xml:space="preserve"> and provide a detailed description for each eligible plant item</w:t>
      </w:r>
      <w:r w:rsidR="00C22D5B" w:rsidRPr="00C22D5B">
        <w:rPr>
          <w:rFonts w:cs="Times New Roman"/>
        </w:rPr>
        <w:t>.</w:t>
      </w:r>
    </w:p>
    <w:p w14:paraId="5A2958ED" w14:textId="77777777" w:rsidR="00C22D5B" w:rsidRPr="00C22D5B" w:rsidRDefault="00C22D5B" w:rsidP="00C22D5B">
      <w:pPr>
        <w:rPr>
          <w:rFonts w:cs="Times New Roman"/>
        </w:rPr>
      </w:pPr>
    </w:p>
    <w:p w14:paraId="24434FBD" w14:textId="753A3A40" w:rsidR="00C22D5B" w:rsidRPr="00281244" w:rsidRDefault="005C37E0" w:rsidP="00321165">
      <w:pPr>
        <w:pStyle w:val="ListParagraph"/>
        <w:numPr>
          <w:ilvl w:val="0"/>
          <w:numId w:val="44"/>
        </w:numPr>
        <w:rPr>
          <w:rFonts w:cs="Times New Roman"/>
        </w:rPr>
      </w:pPr>
      <w:r w:rsidRPr="005C37E0">
        <w:rPr>
          <w:rFonts w:cs="Times New Roman"/>
        </w:rPr>
        <w:t xml:space="preserve">Eligible plant is defined </w:t>
      </w:r>
      <w:r w:rsidR="00D12622">
        <w:rPr>
          <w:rFonts w:cs="Times New Roman"/>
        </w:rPr>
        <w:t xml:space="preserve">in </w:t>
      </w:r>
      <w:r w:rsidR="0090320A">
        <w:rPr>
          <w:rFonts w:cs="Times New Roman"/>
        </w:rPr>
        <w:t>16</w:t>
      </w:r>
      <w:r w:rsidR="00D12622" w:rsidRPr="005C37E0">
        <w:rPr>
          <w:rFonts w:cs="Times New Roman"/>
        </w:rPr>
        <w:t xml:space="preserve"> </w:t>
      </w:r>
      <w:r w:rsidR="000A09D5">
        <w:rPr>
          <w:rFonts w:cs="Times New Roman"/>
        </w:rPr>
        <w:t>TAC</w:t>
      </w:r>
      <w:r w:rsidR="00D12622" w:rsidRPr="005C37E0">
        <w:rPr>
          <w:rFonts w:cs="Times New Roman"/>
        </w:rPr>
        <w:t xml:space="preserve"> § 24.76</w:t>
      </w:r>
      <w:r w:rsidR="00D12622">
        <w:rPr>
          <w:rFonts w:cs="Times New Roman"/>
        </w:rPr>
        <w:t xml:space="preserve">(b)(1) </w:t>
      </w:r>
      <w:r w:rsidRPr="005C37E0">
        <w:rPr>
          <w:rFonts w:cs="Times New Roman"/>
        </w:rPr>
        <w:t xml:space="preserve">as plant properly recorded in the National Association of Regulatory Utility Commissioners (NARUC) System of Accounts, accounts 304 through 339 for water utility service or accounts 354 through 389 for wastewater service. </w:t>
      </w:r>
      <w:r w:rsidR="00D12622">
        <w:rPr>
          <w:rFonts w:cs="Times New Roman"/>
        </w:rPr>
        <w:t>There appear to be accounts included in the reconcilable cost that do not meet the definition of eligible plant. Accounts 301,</w:t>
      </w:r>
      <w:r w:rsidR="004167EF">
        <w:rPr>
          <w:rFonts w:cs="Times New Roman"/>
        </w:rPr>
        <w:t xml:space="preserve"> </w:t>
      </w:r>
      <w:r w:rsidR="00D12622">
        <w:rPr>
          <w:rFonts w:cs="Times New Roman"/>
        </w:rPr>
        <w:t>302,</w:t>
      </w:r>
      <w:r w:rsidR="004167EF">
        <w:rPr>
          <w:rFonts w:cs="Times New Roman"/>
        </w:rPr>
        <w:t xml:space="preserve"> </w:t>
      </w:r>
      <w:r w:rsidR="00D12622">
        <w:rPr>
          <w:rFonts w:cs="Times New Roman"/>
        </w:rPr>
        <w:t xml:space="preserve">303, 351 and 353 appear to be included in the reconcilable cost in </w:t>
      </w:r>
      <w:r w:rsidR="00D12622" w:rsidRPr="00A85991">
        <w:rPr>
          <w:rFonts w:cs="Times New Roman"/>
        </w:rPr>
        <w:t>SCH D (2020 &amp; 2021 Added) Excel</w:t>
      </w:r>
      <w:r w:rsidR="00D12622">
        <w:rPr>
          <w:rFonts w:cs="Times New Roman"/>
        </w:rPr>
        <w:t>.</w:t>
      </w:r>
      <w:r w:rsidR="00281244">
        <w:rPr>
          <w:rStyle w:val="FootnoteReference"/>
          <w:rFonts w:cs="Times New Roman"/>
        </w:rPr>
        <w:footnoteReference w:id="1"/>
      </w:r>
      <w:r w:rsidR="00281244" w:rsidRPr="005C37E0">
        <w:rPr>
          <w:rFonts w:cs="Times New Roman"/>
        </w:rPr>
        <w:t xml:space="preserve"> </w:t>
      </w:r>
      <w:r w:rsidR="00D12622">
        <w:rPr>
          <w:rFonts w:cs="Times New Roman"/>
        </w:rPr>
        <w:t xml:space="preserve"> Please r</w:t>
      </w:r>
      <w:r w:rsidR="00D12622" w:rsidRPr="005C37E0">
        <w:rPr>
          <w:rFonts w:cs="Times New Roman"/>
        </w:rPr>
        <w:t xml:space="preserve">evise the application </w:t>
      </w:r>
      <w:r w:rsidR="00D12622">
        <w:rPr>
          <w:rFonts w:cs="Times New Roman"/>
        </w:rPr>
        <w:t xml:space="preserve">as necessary </w:t>
      </w:r>
      <w:r w:rsidR="00D12622" w:rsidRPr="005C37E0">
        <w:rPr>
          <w:rFonts w:cs="Times New Roman"/>
        </w:rPr>
        <w:t xml:space="preserve">to meet the </w:t>
      </w:r>
      <w:r w:rsidR="00D12622" w:rsidRPr="00281244">
        <w:rPr>
          <w:rFonts w:cs="Times New Roman"/>
        </w:rPr>
        <w:t>definition of eligible plant.</w:t>
      </w:r>
    </w:p>
    <w:p w14:paraId="730401C3" w14:textId="4DD95369" w:rsidR="005C37E0" w:rsidRDefault="005C37E0" w:rsidP="005C37E0">
      <w:pPr>
        <w:pStyle w:val="ListParagraph"/>
        <w:ind w:left="720" w:firstLine="0"/>
        <w:rPr>
          <w:rFonts w:cs="Times New Roman"/>
        </w:rPr>
      </w:pPr>
    </w:p>
    <w:p w14:paraId="2561B2CC" w14:textId="67A45B4A" w:rsidR="000A09D5" w:rsidRDefault="004C3793" w:rsidP="004C3793">
      <w:pPr>
        <w:pStyle w:val="ListParagraph"/>
        <w:numPr>
          <w:ilvl w:val="0"/>
          <w:numId w:val="44"/>
        </w:numPr>
      </w:pPr>
      <w:r>
        <w:lastRenderedPageBreak/>
        <w:t xml:space="preserve">The rule requires the inclusion in the application of </w:t>
      </w:r>
      <w:r w:rsidR="000A09D5">
        <w:t>an explanation of how each project has improved or will improve service</w:t>
      </w:r>
      <w:r>
        <w:t>. Please provide an explanation for each project as to how each project has improved or will improve service.</w:t>
      </w:r>
      <w:r>
        <w:rPr>
          <w:rStyle w:val="FootnoteReference"/>
        </w:rPr>
        <w:footnoteReference w:id="2"/>
      </w:r>
    </w:p>
    <w:p w14:paraId="06DA9498" w14:textId="77777777" w:rsidR="004C3793" w:rsidRPr="005C37E0" w:rsidRDefault="004C3793" w:rsidP="005C37E0">
      <w:pPr>
        <w:pStyle w:val="ListParagraph"/>
        <w:ind w:left="720" w:firstLine="0"/>
        <w:rPr>
          <w:rFonts w:cs="Times New Roman"/>
        </w:rPr>
      </w:pPr>
    </w:p>
    <w:p w14:paraId="4556C43A" w14:textId="55D9A87A" w:rsidR="00C22D5B" w:rsidRPr="00100900" w:rsidRDefault="005C37E0" w:rsidP="00100900">
      <w:pPr>
        <w:pStyle w:val="ListParagraph"/>
        <w:numPr>
          <w:ilvl w:val="0"/>
          <w:numId w:val="44"/>
        </w:numPr>
        <w:rPr>
          <w:rFonts w:cs="Times New Roman"/>
        </w:rPr>
      </w:pPr>
      <w:r>
        <w:rPr>
          <w:rFonts w:cs="Times New Roman"/>
        </w:rPr>
        <w:t>Please c</w:t>
      </w:r>
      <w:r w:rsidR="00100900" w:rsidRPr="00100900">
        <w:rPr>
          <w:rFonts w:cs="Times New Roman"/>
        </w:rPr>
        <w:t xml:space="preserve">larify whether </w:t>
      </w:r>
      <w:r w:rsidR="00C22D5B" w:rsidRPr="00100900">
        <w:rPr>
          <w:rFonts w:cs="Times New Roman"/>
        </w:rPr>
        <w:t xml:space="preserve">net salvage </w:t>
      </w:r>
      <w:r w:rsidR="00100900" w:rsidRPr="00100900">
        <w:rPr>
          <w:rFonts w:cs="Times New Roman"/>
        </w:rPr>
        <w:t xml:space="preserve">is </w:t>
      </w:r>
      <w:r w:rsidR="00C22D5B" w:rsidRPr="00100900">
        <w:rPr>
          <w:rFonts w:cs="Times New Roman"/>
        </w:rPr>
        <w:t>included in the Depr Grp Rate</w:t>
      </w:r>
      <w:r w:rsidR="00991C09">
        <w:rPr>
          <w:rFonts w:cs="Times New Roman"/>
        </w:rPr>
        <w:t>s</w:t>
      </w:r>
      <w:r w:rsidR="00C22D5B" w:rsidRPr="00100900">
        <w:rPr>
          <w:rFonts w:cs="Times New Roman"/>
        </w:rPr>
        <w:t xml:space="preserve"> </w:t>
      </w:r>
      <w:r w:rsidR="00991C09">
        <w:rPr>
          <w:rFonts w:cs="Times New Roman"/>
        </w:rPr>
        <w:t>in</w:t>
      </w:r>
      <w:r w:rsidR="00C22D5B" w:rsidRPr="00100900">
        <w:rPr>
          <w:rFonts w:cs="Times New Roman"/>
        </w:rPr>
        <w:t xml:space="preserve"> column AC in schedule D of Aqua Texas-SIC Supporting Schedules</w:t>
      </w:r>
      <w:r w:rsidR="00100900" w:rsidRPr="00100900">
        <w:rPr>
          <w:rFonts w:cs="Times New Roman"/>
        </w:rPr>
        <w:t>.</w:t>
      </w:r>
      <w:r w:rsidR="00C22D5B" w:rsidRPr="00100900">
        <w:rPr>
          <w:rFonts w:cs="Times New Roman"/>
        </w:rPr>
        <w:t xml:space="preserve"> If </w:t>
      </w:r>
      <w:r w:rsidR="00100900" w:rsidRPr="00100900">
        <w:rPr>
          <w:rFonts w:cs="Times New Roman"/>
        </w:rPr>
        <w:t>net salvage is included in the Depr Grp Rate</w:t>
      </w:r>
      <w:r w:rsidR="00991C09">
        <w:rPr>
          <w:rFonts w:cs="Times New Roman"/>
        </w:rPr>
        <w:t>s</w:t>
      </w:r>
      <w:r w:rsidR="00C22D5B" w:rsidRPr="00100900">
        <w:rPr>
          <w:rFonts w:cs="Times New Roman"/>
        </w:rPr>
        <w:t xml:space="preserve">, please provide the supporting study for the salvage and cost of removal for each </w:t>
      </w:r>
      <w:r>
        <w:rPr>
          <w:rFonts w:cs="Times New Roman"/>
        </w:rPr>
        <w:t xml:space="preserve">eligible </w:t>
      </w:r>
      <w:r w:rsidRPr="00100900">
        <w:rPr>
          <w:rFonts w:cs="Times New Roman"/>
        </w:rPr>
        <w:t>NARUC account</w:t>
      </w:r>
      <w:r w:rsidR="009565B8">
        <w:rPr>
          <w:rFonts w:cs="Times New Roman"/>
        </w:rPr>
        <w:t>.</w:t>
      </w:r>
      <w:r w:rsidR="002F4EAD">
        <w:rPr>
          <w:rStyle w:val="FootnoteReference"/>
          <w:rFonts w:cs="Times New Roman"/>
        </w:rPr>
        <w:footnoteReference w:id="3"/>
      </w:r>
    </w:p>
    <w:p w14:paraId="2CB2B23F" w14:textId="77777777" w:rsidR="00C22D5B" w:rsidRPr="00C22D5B" w:rsidRDefault="00C22D5B" w:rsidP="00C22D5B">
      <w:pPr>
        <w:rPr>
          <w:rFonts w:cs="Times New Roman"/>
        </w:rPr>
      </w:pPr>
    </w:p>
    <w:p w14:paraId="5E6CF82C" w14:textId="3673D454" w:rsidR="00C22D5B" w:rsidRPr="00100900" w:rsidRDefault="00C22D5B" w:rsidP="00100900">
      <w:pPr>
        <w:pStyle w:val="ListParagraph"/>
        <w:numPr>
          <w:ilvl w:val="0"/>
          <w:numId w:val="44"/>
        </w:numPr>
        <w:rPr>
          <w:rFonts w:cs="Times New Roman"/>
        </w:rPr>
      </w:pPr>
      <w:r w:rsidRPr="00100900">
        <w:rPr>
          <w:rFonts w:cs="Times New Roman"/>
        </w:rPr>
        <w:t xml:space="preserve">Please provide the depreciation study that determines the Depreciation Grp Rate for each </w:t>
      </w:r>
      <w:r w:rsidR="00100900">
        <w:rPr>
          <w:rFonts w:cs="Times New Roman"/>
        </w:rPr>
        <w:t xml:space="preserve">eligible </w:t>
      </w:r>
      <w:r w:rsidRPr="00100900">
        <w:rPr>
          <w:rFonts w:cs="Times New Roman"/>
        </w:rPr>
        <w:t>NARUC account</w:t>
      </w:r>
      <w:r w:rsidR="00100900">
        <w:rPr>
          <w:rFonts w:cs="Times New Roman"/>
        </w:rPr>
        <w:t xml:space="preserve"> included in the application</w:t>
      </w:r>
      <w:r w:rsidRPr="00100900">
        <w:rPr>
          <w:rFonts w:cs="Times New Roman"/>
        </w:rPr>
        <w:t>.</w:t>
      </w:r>
      <w:r w:rsidR="00991C09">
        <w:rPr>
          <w:rStyle w:val="FootnoteReference"/>
          <w:rFonts w:cs="Times New Roman"/>
        </w:rPr>
        <w:footnoteReference w:id="4"/>
      </w:r>
    </w:p>
    <w:p w14:paraId="15798F4C" w14:textId="77777777" w:rsidR="00C22D5B" w:rsidRPr="00C22D5B" w:rsidRDefault="00C22D5B" w:rsidP="00C22D5B">
      <w:pPr>
        <w:rPr>
          <w:rFonts w:cs="Times New Roman"/>
        </w:rPr>
      </w:pPr>
    </w:p>
    <w:p w14:paraId="737B0BE1" w14:textId="4D5AF65C" w:rsidR="00C22D5B" w:rsidRDefault="005C37E0" w:rsidP="00100900">
      <w:pPr>
        <w:pStyle w:val="ListParagraph"/>
        <w:numPr>
          <w:ilvl w:val="0"/>
          <w:numId w:val="44"/>
        </w:numPr>
        <w:rPr>
          <w:rFonts w:cs="Times New Roman"/>
        </w:rPr>
      </w:pPr>
      <w:r w:rsidRPr="00100900">
        <w:rPr>
          <w:rFonts w:cs="Times New Roman"/>
        </w:rPr>
        <w:t xml:space="preserve">“Eligible </w:t>
      </w:r>
      <w:r w:rsidR="00D170C7">
        <w:rPr>
          <w:rFonts w:cs="Times New Roman"/>
        </w:rPr>
        <w:t>cost</w:t>
      </w:r>
      <w:r w:rsidRPr="00100900">
        <w:rPr>
          <w:rFonts w:cs="Times New Roman"/>
        </w:rPr>
        <w:t>”</w:t>
      </w:r>
      <w:r w:rsidR="000869DB">
        <w:rPr>
          <w:rStyle w:val="FootnoteReference"/>
          <w:rFonts w:cs="Times New Roman"/>
        </w:rPr>
        <w:footnoteReference w:id="5"/>
      </w:r>
      <w:r w:rsidRPr="00100900">
        <w:rPr>
          <w:rFonts w:cs="Times New Roman"/>
        </w:rPr>
        <w:t xml:space="preserve"> is not included in the SIC formula</w:t>
      </w:r>
      <w:r w:rsidR="002F4EAD">
        <w:rPr>
          <w:rFonts w:cs="Times New Roman"/>
        </w:rPr>
        <w:t>.</w:t>
      </w:r>
      <w:r w:rsidR="002F4EAD">
        <w:rPr>
          <w:rStyle w:val="FootnoteReference"/>
          <w:rFonts w:cs="Times New Roman"/>
        </w:rPr>
        <w:footnoteReference w:id="6"/>
      </w:r>
      <w:r w:rsidRPr="00100900">
        <w:rPr>
          <w:rFonts w:cs="Times New Roman"/>
        </w:rPr>
        <w:t xml:space="preserve"> </w:t>
      </w:r>
      <w:r>
        <w:rPr>
          <w:rFonts w:cs="Times New Roman"/>
        </w:rPr>
        <w:t>O</w:t>
      </w:r>
      <w:r w:rsidRPr="00100900">
        <w:rPr>
          <w:rFonts w:cs="Times New Roman"/>
        </w:rPr>
        <w:t xml:space="preserve">nly </w:t>
      </w:r>
      <w:r>
        <w:rPr>
          <w:rFonts w:cs="Times New Roman"/>
        </w:rPr>
        <w:t>“</w:t>
      </w:r>
      <w:r w:rsidRPr="00100900">
        <w:rPr>
          <w:rFonts w:cs="Times New Roman"/>
        </w:rPr>
        <w:t>reconcilable cost</w:t>
      </w:r>
      <w:r>
        <w:rPr>
          <w:rFonts w:cs="Times New Roman"/>
        </w:rPr>
        <w:t>”</w:t>
      </w:r>
      <w:r w:rsidRPr="00100900">
        <w:rPr>
          <w:rFonts w:cs="Times New Roman"/>
        </w:rPr>
        <w:t xml:space="preserve"> is included in the SIC formula. </w:t>
      </w:r>
      <w:r w:rsidR="00D32A54">
        <w:rPr>
          <w:rFonts w:cs="Times New Roman"/>
        </w:rPr>
        <w:t>Please c</w:t>
      </w:r>
      <w:r w:rsidR="00100900" w:rsidRPr="00100900">
        <w:rPr>
          <w:rFonts w:cs="Times New Roman"/>
        </w:rPr>
        <w:t>orrect the SIC formula</w:t>
      </w:r>
      <w:r w:rsidR="00100900">
        <w:rPr>
          <w:rFonts w:cs="Times New Roman"/>
        </w:rPr>
        <w:t xml:space="preserve"> and revise the application as necessary to meet the requirements of </w:t>
      </w:r>
      <w:r w:rsidR="008C6B4D">
        <w:rPr>
          <w:rFonts w:cs="Times New Roman"/>
        </w:rPr>
        <w:t>the rule</w:t>
      </w:r>
      <w:r w:rsidR="00100900" w:rsidRPr="00100900">
        <w:rPr>
          <w:rFonts w:cs="Times New Roman"/>
        </w:rPr>
        <w:t xml:space="preserve">. </w:t>
      </w:r>
    </w:p>
    <w:p w14:paraId="1AF4E1D1" w14:textId="77777777" w:rsidR="00142D10" w:rsidRPr="00142D10" w:rsidRDefault="00142D10" w:rsidP="00142D10">
      <w:pPr>
        <w:pStyle w:val="ListParagraph"/>
        <w:rPr>
          <w:rFonts w:cs="Times New Roman"/>
        </w:rPr>
      </w:pPr>
    </w:p>
    <w:p w14:paraId="26A5B56B" w14:textId="572A2B90" w:rsidR="00142D10" w:rsidRPr="00100900" w:rsidRDefault="00D32A54" w:rsidP="00100900">
      <w:pPr>
        <w:pStyle w:val="ListParagraph"/>
        <w:numPr>
          <w:ilvl w:val="0"/>
          <w:numId w:val="44"/>
        </w:numPr>
        <w:rPr>
          <w:rFonts w:cs="Times New Roman"/>
        </w:rPr>
      </w:pPr>
      <w:r>
        <w:rPr>
          <w:rFonts w:cs="Times New Roman"/>
        </w:rPr>
        <w:t>R</w:t>
      </w:r>
      <w:r w:rsidR="00142D10">
        <w:rPr>
          <w:rFonts w:cs="Times New Roman"/>
        </w:rPr>
        <w:t xml:space="preserve">efer to Footnote </w:t>
      </w:r>
      <w:r w:rsidR="008C6B4D">
        <w:rPr>
          <w:rFonts w:cs="Times New Roman"/>
        </w:rPr>
        <w:t>1</w:t>
      </w:r>
      <w:r w:rsidR="00142D10">
        <w:rPr>
          <w:rFonts w:cs="Times New Roman"/>
        </w:rPr>
        <w:t>.</w:t>
      </w:r>
      <w:r w:rsidR="008C6B4D">
        <w:rPr>
          <w:rStyle w:val="FootnoteReference"/>
          <w:rFonts w:cs="Times New Roman"/>
        </w:rPr>
        <w:footnoteReference w:id="7"/>
      </w:r>
      <w:r w:rsidR="00142D10">
        <w:rPr>
          <w:rFonts w:cs="Times New Roman"/>
        </w:rPr>
        <w:t xml:space="preserve"> </w:t>
      </w:r>
      <w:r>
        <w:rPr>
          <w:rFonts w:cs="Times New Roman"/>
        </w:rPr>
        <w:t>Please c</w:t>
      </w:r>
      <w:r w:rsidR="00142D10">
        <w:rPr>
          <w:rFonts w:cs="Times New Roman"/>
        </w:rPr>
        <w:t xml:space="preserve">onfirm whether the assets to be transferred from Aqua Utilities, Inc. </w:t>
      </w:r>
      <w:r w:rsidR="004167EF">
        <w:rPr>
          <w:rFonts w:cs="Times New Roman"/>
        </w:rPr>
        <w:t xml:space="preserve">to Aqua </w:t>
      </w:r>
      <w:r w:rsidR="008923EE">
        <w:rPr>
          <w:rFonts w:cs="Times New Roman"/>
        </w:rPr>
        <w:t>southeast region</w:t>
      </w:r>
      <w:r w:rsidR="004167EF">
        <w:rPr>
          <w:rFonts w:cs="Times New Roman"/>
        </w:rPr>
        <w:t xml:space="preserve"> </w:t>
      </w:r>
      <w:r w:rsidR="00142D10">
        <w:rPr>
          <w:rFonts w:cs="Times New Roman"/>
        </w:rPr>
        <w:t>in sale, transfer, merger Docket No. 51506, are included in this case</w:t>
      </w:r>
      <w:r w:rsidR="004167EF">
        <w:rPr>
          <w:rFonts w:cs="Times New Roman"/>
        </w:rPr>
        <w:t xml:space="preserve"> as eligible plant </w:t>
      </w:r>
      <w:r w:rsidR="000A09D5">
        <w:rPr>
          <w:rFonts w:cs="Times New Roman"/>
        </w:rPr>
        <w:t>and</w:t>
      </w:r>
      <w:r w:rsidR="004167EF">
        <w:rPr>
          <w:rFonts w:cs="Times New Roman"/>
        </w:rPr>
        <w:t xml:space="preserve"> reconcilable cost</w:t>
      </w:r>
      <w:r w:rsidR="00142D10">
        <w:rPr>
          <w:rFonts w:cs="Times New Roman"/>
        </w:rPr>
        <w:t>.</w:t>
      </w:r>
      <w:r w:rsidR="00382FF5">
        <w:rPr>
          <w:rStyle w:val="FootnoteReference"/>
          <w:rFonts w:cs="Times New Roman"/>
        </w:rPr>
        <w:footnoteReference w:id="8"/>
      </w:r>
      <w:r w:rsidR="000A09D5">
        <w:rPr>
          <w:rFonts w:cs="Times New Roman"/>
        </w:rPr>
        <w:t xml:space="preserve"> </w:t>
      </w:r>
      <w:r w:rsidR="00382FF5">
        <w:rPr>
          <w:rFonts w:cs="Times New Roman"/>
        </w:rPr>
        <w:t>The sale, transfer or merger is not considered approved by the Commission until a</w:t>
      </w:r>
      <w:r w:rsidR="00224D62">
        <w:rPr>
          <w:rFonts w:cs="Times New Roman"/>
        </w:rPr>
        <w:t xml:space="preserve"> final</w:t>
      </w:r>
      <w:r w:rsidR="00382FF5">
        <w:rPr>
          <w:rFonts w:cs="Times New Roman"/>
        </w:rPr>
        <w:t xml:space="preserve"> order is issued approving the transaction. </w:t>
      </w:r>
      <w:r w:rsidR="00BC34BB">
        <w:rPr>
          <w:rFonts w:cs="Times New Roman"/>
        </w:rPr>
        <w:t xml:space="preserve">If included, </w:t>
      </w:r>
      <w:r w:rsidR="00BC34BB">
        <w:t>p</w:t>
      </w:r>
      <w:r w:rsidR="003F3740">
        <w:t>lease remove the assets to be transferred in Docket No. 51506.</w:t>
      </w:r>
    </w:p>
    <w:p w14:paraId="3E6178BF" w14:textId="7E341445" w:rsidR="00C22D5B" w:rsidRPr="004048C0" w:rsidRDefault="00C22D5B" w:rsidP="00C65DDD">
      <w:pPr>
        <w:rPr>
          <w:rFonts w:cs="Times New Roman"/>
        </w:rPr>
      </w:pPr>
    </w:p>
    <w:sectPr w:rsidR="00C22D5B" w:rsidRPr="004048C0" w:rsidSect="004327E1">
      <w:headerReference w:type="first" r:id="rId8"/>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64CCD" w14:textId="77777777" w:rsidR="008025E0" w:rsidRDefault="008025E0" w:rsidP="00C926EC">
      <w:r>
        <w:separator/>
      </w:r>
    </w:p>
  </w:endnote>
  <w:endnote w:type="continuationSeparator" w:id="0">
    <w:p w14:paraId="741EB491" w14:textId="77777777" w:rsidR="008025E0" w:rsidRDefault="008025E0"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2515E" w14:textId="77777777" w:rsidR="008025E0" w:rsidRDefault="008025E0" w:rsidP="00C926EC">
      <w:r>
        <w:separator/>
      </w:r>
    </w:p>
  </w:footnote>
  <w:footnote w:type="continuationSeparator" w:id="0">
    <w:p w14:paraId="54C0C0EE" w14:textId="77777777" w:rsidR="008025E0" w:rsidRDefault="008025E0" w:rsidP="00C926EC">
      <w:r>
        <w:continuationSeparator/>
      </w:r>
    </w:p>
  </w:footnote>
  <w:footnote w:id="1">
    <w:p w14:paraId="6496A93E" w14:textId="239BF58B" w:rsidR="00281244" w:rsidRPr="009565B8" w:rsidRDefault="000869DB" w:rsidP="00281244">
      <w:pPr>
        <w:pStyle w:val="FootnoteText"/>
        <w:rPr>
          <w:rFonts w:ascii="Times New Roman" w:hAnsi="Times New Roman" w:cs="Times New Roman"/>
        </w:rPr>
      </w:pPr>
      <w:r>
        <w:tab/>
      </w:r>
      <w:r w:rsidR="00281244" w:rsidRPr="009565B8">
        <w:rPr>
          <w:rStyle w:val="FootnoteReference"/>
          <w:rFonts w:ascii="Times New Roman" w:hAnsi="Times New Roman" w:cs="Times New Roman"/>
        </w:rPr>
        <w:footnoteRef/>
      </w:r>
      <w:r w:rsidR="00281244" w:rsidRPr="009565B8">
        <w:rPr>
          <w:rFonts w:ascii="Times New Roman" w:hAnsi="Times New Roman" w:cs="Times New Roman"/>
        </w:rPr>
        <w:t xml:space="preserve"> </w:t>
      </w:r>
      <w:r w:rsidR="009565B8">
        <w:rPr>
          <w:rFonts w:ascii="Times New Roman" w:hAnsi="Times New Roman" w:cs="Times New Roman"/>
        </w:rPr>
        <w:t xml:space="preserve"> </w:t>
      </w:r>
      <w:hyperlink r:id="rId1" w:history="1">
        <w:r w:rsidR="00281244" w:rsidRPr="009565B8">
          <w:rPr>
            <w:rStyle w:val="Hyperlink"/>
            <w:rFonts w:ascii="Times New Roman" w:hAnsi="Times New Roman" w:cs="Times New Roman"/>
            <w:color w:val="auto"/>
            <w:u w:val="none"/>
          </w:rPr>
          <w:t>Application</w:t>
        </w:r>
      </w:hyperlink>
      <w:r w:rsidR="009565B8" w:rsidRPr="009565B8">
        <w:rPr>
          <w:rStyle w:val="Hyperlink"/>
          <w:rFonts w:ascii="Times New Roman" w:hAnsi="Times New Roman" w:cs="Times New Roman"/>
          <w:color w:val="auto"/>
          <w:u w:val="none"/>
        </w:rPr>
        <w:t xml:space="preserve">, </w:t>
      </w:r>
      <w:r w:rsidR="009565B8">
        <w:rPr>
          <w:rStyle w:val="Hyperlink"/>
          <w:rFonts w:ascii="Times New Roman" w:hAnsi="Times New Roman" w:cs="Times New Roman"/>
          <w:color w:val="auto"/>
          <w:u w:val="none"/>
        </w:rPr>
        <w:t>Schedules A-D</w:t>
      </w:r>
      <w:r w:rsidR="008B34A7" w:rsidRPr="009565B8">
        <w:rPr>
          <w:rFonts w:ascii="Times New Roman" w:hAnsi="Times New Roman" w:cs="Times New Roman"/>
        </w:rPr>
        <w:t xml:space="preserve"> </w:t>
      </w:r>
      <w:r w:rsidR="009565B8">
        <w:rPr>
          <w:rFonts w:ascii="Times New Roman" w:hAnsi="Times New Roman" w:cs="Times New Roman"/>
        </w:rPr>
        <w:t>(</w:t>
      </w:r>
      <w:r w:rsidR="008B34A7" w:rsidRPr="009565B8">
        <w:rPr>
          <w:rFonts w:ascii="Times New Roman" w:hAnsi="Times New Roman" w:cs="Times New Roman"/>
        </w:rPr>
        <w:t>Attachment 2</w:t>
      </w:r>
      <w:r w:rsidR="009565B8">
        <w:rPr>
          <w:rFonts w:ascii="Times New Roman" w:hAnsi="Times New Roman" w:cs="Times New Roman"/>
        </w:rPr>
        <w:t>)</w:t>
      </w:r>
      <w:r>
        <w:rPr>
          <w:rFonts w:ascii="Times New Roman" w:hAnsi="Times New Roman" w:cs="Times New Roman"/>
        </w:rPr>
        <w:t xml:space="preserve"> </w:t>
      </w:r>
      <w:r w:rsidR="009565B8">
        <w:rPr>
          <w:rFonts w:ascii="Times New Roman" w:hAnsi="Times New Roman" w:cs="Times New Roman"/>
        </w:rPr>
        <w:t>at</w:t>
      </w:r>
      <w:r>
        <w:rPr>
          <w:rFonts w:ascii="Times New Roman" w:hAnsi="Times New Roman" w:cs="Times New Roman"/>
        </w:rPr>
        <w:t xml:space="preserve"> 000010</w:t>
      </w:r>
      <w:r w:rsidR="009565B8">
        <w:rPr>
          <w:rFonts w:ascii="Times New Roman" w:hAnsi="Times New Roman" w:cs="Times New Roman"/>
        </w:rPr>
        <w:t>-</w:t>
      </w:r>
      <w:r>
        <w:rPr>
          <w:rFonts w:ascii="Times New Roman" w:hAnsi="Times New Roman" w:cs="Times New Roman"/>
        </w:rPr>
        <w:t>00098</w:t>
      </w:r>
      <w:r w:rsidR="009565B8">
        <w:rPr>
          <w:rFonts w:ascii="Times New Roman" w:hAnsi="Times New Roman" w:cs="Times New Roman"/>
        </w:rPr>
        <w:t xml:space="preserve"> (Apr. 14, 2022). (Attachment 2)</w:t>
      </w:r>
      <w:r w:rsidR="008B34A7" w:rsidRPr="009565B8">
        <w:rPr>
          <w:rFonts w:ascii="Times New Roman" w:hAnsi="Times New Roman" w:cs="Times New Roman"/>
        </w:rPr>
        <w:t>.</w:t>
      </w:r>
    </w:p>
  </w:footnote>
  <w:footnote w:id="2">
    <w:p w14:paraId="3B3AE4D9" w14:textId="78CEE5A5" w:rsidR="004C3793" w:rsidRPr="009565B8" w:rsidRDefault="000869DB" w:rsidP="009565B8">
      <w:pPr>
        <w:pStyle w:val="FootnoteText"/>
        <w:spacing w:before="120" w:after="0"/>
        <w:rPr>
          <w:rFonts w:ascii="Times New Roman" w:hAnsi="Times New Roman" w:cs="Times New Roman"/>
        </w:rPr>
      </w:pPr>
      <w:r w:rsidRPr="009565B8">
        <w:rPr>
          <w:rFonts w:ascii="Times New Roman" w:hAnsi="Times New Roman" w:cs="Times New Roman"/>
        </w:rPr>
        <w:tab/>
      </w:r>
      <w:r w:rsidR="004C3793" w:rsidRPr="009565B8">
        <w:rPr>
          <w:rStyle w:val="FootnoteReference"/>
          <w:rFonts w:ascii="Times New Roman" w:hAnsi="Times New Roman" w:cs="Times New Roman"/>
        </w:rPr>
        <w:footnoteRef/>
      </w:r>
      <w:r w:rsidR="004C3793" w:rsidRPr="009565B8">
        <w:rPr>
          <w:rFonts w:ascii="Times New Roman" w:hAnsi="Times New Roman" w:cs="Times New Roman"/>
        </w:rPr>
        <w:t xml:space="preserve"> </w:t>
      </w:r>
      <w:r w:rsidR="009565B8">
        <w:rPr>
          <w:rFonts w:ascii="Times New Roman" w:hAnsi="Times New Roman" w:cs="Times New Roman"/>
        </w:rPr>
        <w:t xml:space="preserve"> </w:t>
      </w:r>
      <w:r w:rsidR="009565B8">
        <w:rPr>
          <w:rFonts w:ascii="Times New Roman" w:hAnsi="Times New Roman" w:cs="Times New Roman"/>
          <w:i/>
          <w:iCs/>
        </w:rPr>
        <w:t xml:space="preserve">See </w:t>
      </w:r>
      <w:r w:rsidR="00BC34BB" w:rsidRPr="009565B8">
        <w:rPr>
          <w:rFonts w:ascii="Times New Roman" w:hAnsi="Times New Roman" w:cs="Times New Roman"/>
        </w:rPr>
        <w:t xml:space="preserve">16 </w:t>
      </w:r>
      <w:r w:rsidR="004C3793" w:rsidRPr="009565B8">
        <w:rPr>
          <w:rFonts w:ascii="Times New Roman" w:hAnsi="Times New Roman" w:cs="Times New Roman"/>
        </w:rPr>
        <w:t>TAC</w:t>
      </w:r>
      <w:r w:rsidR="009565B8">
        <w:rPr>
          <w:rFonts w:ascii="Times New Roman" w:hAnsi="Times New Roman" w:cs="Times New Roman"/>
        </w:rPr>
        <w:t xml:space="preserve"> §</w:t>
      </w:r>
      <w:r w:rsidR="004C3793" w:rsidRPr="009565B8">
        <w:rPr>
          <w:rFonts w:ascii="Times New Roman" w:hAnsi="Times New Roman" w:cs="Times New Roman"/>
        </w:rPr>
        <w:t xml:space="preserve"> 24.76(d).</w:t>
      </w:r>
    </w:p>
  </w:footnote>
  <w:footnote w:id="3">
    <w:p w14:paraId="3EBDD973" w14:textId="134BD473" w:rsidR="002F4EAD" w:rsidRPr="009565B8" w:rsidRDefault="000869DB" w:rsidP="009565B8">
      <w:pPr>
        <w:pStyle w:val="FootnoteText"/>
        <w:spacing w:before="120" w:after="0"/>
        <w:rPr>
          <w:rFonts w:ascii="Times New Roman" w:hAnsi="Times New Roman" w:cs="Times New Roman"/>
        </w:rPr>
      </w:pPr>
      <w:r w:rsidRPr="009565B8">
        <w:rPr>
          <w:rFonts w:ascii="Times New Roman" w:hAnsi="Times New Roman" w:cs="Times New Roman"/>
        </w:rPr>
        <w:tab/>
      </w:r>
      <w:r w:rsidR="002F4EAD" w:rsidRPr="009565B8">
        <w:rPr>
          <w:rStyle w:val="FootnoteReference"/>
          <w:rFonts w:ascii="Times New Roman" w:hAnsi="Times New Roman" w:cs="Times New Roman"/>
        </w:rPr>
        <w:footnoteRef/>
      </w:r>
      <w:r w:rsidR="002F4EAD" w:rsidRPr="009565B8">
        <w:rPr>
          <w:rFonts w:ascii="Times New Roman" w:hAnsi="Times New Roman" w:cs="Times New Roman"/>
        </w:rPr>
        <w:t xml:space="preserve"> </w:t>
      </w:r>
      <w:r w:rsidR="009565B8">
        <w:rPr>
          <w:rFonts w:ascii="Times New Roman" w:hAnsi="Times New Roman" w:cs="Times New Roman"/>
        </w:rPr>
        <w:t xml:space="preserve"> </w:t>
      </w:r>
      <w:r w:rsidR="009565B8">
        <w:rPr>
          <w:rFonts w:ascii="Times New Roman" w:hAnsi="Times New Roman" w:cs="Times New Roman"/>
          <w:i/>
          <w:iCs/>
        </w:rPr>
        <w:t xml:space="preserve">See </w:t>
      </w:r>
      <w:r w:rsidR="00BC34BB" w:rsidRPr="009565B8">
        <w:rPr>
          <w:rFonts w:ascii="Times New Roman" w:hAnsi="Times New Roman" w:cs="Times New Roman"/>
        </w:rPr>
        <w:t xml:space="preserve">16 </w:t>
      </w:r>
      <w:r w:rsidR="002F4EAD" w:rsidRPr="009565B8">
        <w:rPr>
          <w:rFonts w:ascii="Times New Roman" w:hAnsi="Times New Roman" w:cs="Times New Roman"/>
        </w:rPr>
        <w:t xml:space="preserve">TAC </w:t>
      </w:r>
      <w:r w:rsidR="009565B8">
        <w:rPr>
          <w:rFonts w:ascii="Times New Roman" w:hAnsi="Times New Roman" w:cs="Times New Roman"/>
        </w:rPr>
        <w:t xml:space="preserve">§ </w:t>
      </w:r>
      <w:r w:rsidR="002F4EAD" w:rsidRPr="009565B8">
        <w:rPr>
          <w:rFonts w:ascii="Times New Roman" w:hAnsi="Times New Roman" w:cs="Times New Roman"/>
        </w:rPr>
        <w:t>24.41(c)(2)(C)(v).</w:t>
      </w:r>
    </w:p>
  </w:footnote>
  <w:footnote w:id="4">
    <w:p w14:paraId="14A56AFE" w14:textId="64450F22" w:rsidR="00991C09" w:rsidRPr="009565B8" w:rsidRDefault="000869DB" w:rsidP="009565B8">
      <w:pPr>
        <w:pStyle w:val="FootnoteText"/>
        <w:spacing w:before="120" w:after="0"/>
        <w:rPr>
          <w:rFonts w:ascii="Times New Roman" w:hAnsi="Times New Roman" w:cs="Times New Roman"/>
        </w:rPr>
      </w:pPr>
      <w:r w:rsidRPr="009565B8">
        <w:rPr>
          <w:rFonts w:ascii="Times New Roman" w:hAnsi="Times New Roman" w:cs="Times New Roman"/>
        </w:rPr>
        <w:tab/>
      </w:r>
      <w:r w:rsidR="00991C09" w:rsidRPr="009565B8">
        <w:rPr>
          <w:rStyle w:val="FootnoteReference"/>
          <w:rFonts w:ascii="Times New Roman" w:hAnsi="Times New Roman" w:cs="Times New Roman"/>
        </w:rPr>
        <w:footnoteRef/>
      </w:r>
      <w:r w:rsidR="00991C09" w:rsidRPr="009565B8">
        <w:rPr>
          <w:rFonts w:ascii="Times New Roman" w:hAnsi="Times New Roman" w:cs="Times New Roman"/>
        </w:rPr>
        <w:t xml:space="preserve"> </w:t>
      </w:r>
      <w:r w:rsidR="009565B8">
        <w:rPr>
          <w:rFonts w:ascii="Times New Roman" w:hAnsi="Times New Roman" w:cs="Times New Roman"/>
        </w:rPr>
        <w:t xml:space="preserve"> </w:t>
      </w:r>
      <w:r w:rsidR="009565B8" w:rsidRPr="009565B8">
        <w:rPr>
          <w:rFonts w:ascii="Times New Roman" w:hAnsi="Times New Roman" w:cs="Times New Roman"/>
          <w:i/>
          <w:iCs/>
        </w:rPr>
        <w:t>See</w:t>
      </w:r>
      <w:r w:rsidR="009565B8">
        <w:rPr>
          <w:rFonts w:ascii="Times New Roman" w:hAnsi="Times New Roman" w:cs="Times New Roman"/>
        </w:rPr>
        <w:t xml:space="preserve"> </w:t>
      </w:r>
      <w:r w:rsidR="009565B8">
        <w:rPr>
          <w:rFonts w:ascii="Times New Roman" w:hAnsi="Times New Roman" w:cs="Times New Roman"/>
          <w:i/>
          <w:iCs/>
        </w:rPr>
        <w:t>i</w:t>
      </w:r>
      <w:r w:rsidR="004C3793" w:rsidRPr="009565B8">
        <w:rPr>
          <w:rFonts w:ascii="Times New Roman" w:hAnsi="Times New Roman" w:cs="Times New Roman"/>
          <w:i/>
          <w:iCs/>
        </w:rPr>
        <w:t>d</w:t>
      </w:r>
      <w:r w:rsidR="00991C09" w:rsidRPr="009565B8">
        <w:rPr>
          <w:rFonts w:ascii="Times New Roman" w:hAnsi="Times New Roman" w:cs="Times New Roman"/>
        </w:rPr>
        <w:t>.</w:t>
      </w:r>
    </w:p>
  </w:footnote>
  <w:footnote w:id="5">
    <w:p w14:paraId="287FE4F7" w14:textId="6F82E848" w:rsidR="000869DB" w:rsidRPr="008D6AEF" w:rsidRDefault="000869DB" w:rsidP="009565B8">
      <w:pPr>
        <w:pStyle w:val="FootnoteText"/>
        <w:spacing w:before="120" w:after="0"/>
        <w:rPr>
          <w:rFonts w:ascii="Times New Roman" w:hAnsi="Times New Roman" w:cs="Times New Roman"/>
        </w:rPr>
      </w:pPr>
      <w:r w:rsidRPr="008D6AEF">
        <w:rPr>
          <w:rFonts w:ascii="Times New Roman" w:hAnsi="Times New Roman" w:cs="Times New Roman"/>
        </w:rPr>
        <w:tab/>
      </w:r>
      <w:r w:rsidRPr="008D6AEF">
        <w:rPr>
          <w:rStyle w:val="FootnoteReference"/>
          <w:rFonts w:ascii="Times New Roman" w:hAnsi="Times New Roman" w:cs="Times New Roman"/>
        </w:rPr>
        <w:footnoteRef/>
      </w:r>
      <w:r w:rsidRPr="008D6AEF">
        <w:rPr>
          <w:rFonts w:ascii="Times New Roman" w:hAnsi="Times New Roman" w:cs="Times New Roman"/>
        </w:rPr>
        <w:t xml:space="preserve"> </w:t>
      </w:r>
      <w:r w:rsidR="009565B8">
        <w:rPr>
          <w:rFonts w:ascii="Times New Roman" w:hAnsi="Times New Roman" w:cs="Times New Roman"/>
        </w:rPr>
        <w:t xml:space="preserve"> Attachment 2 at</w:t>
      </w:r>
      <w:r w:rsidRPr="008D6AEF">
        <w:rPr>
          <w:rFonts w:ascii="Times New Roman" w:hAnsi="Times New Roman" w:cs="Times New Roman"/>
        </w:rPr>
        <w:t xml:space="preserve"> 000010.</w:t>
      </w:r>
    </w:p>
  </w:footnote>
  <w:footnote w:id="6">
    <w:p w14:paraId="21CB20B8" w14:textId="20125BE2" w:rsidR="002F4EAD" w:rsidRPr="009565B8" w:rsidRDefault="000869DB" w:rsidP="009565B8">
      <w:pPr>
        <w:pStyle w:val="FootnoteText"/>
        <w:spacing w:before="120" w:after="0"/>
        <w:rPr>
          <w:rFonts w:ascii="Times New Roman" w:hAnsi="Times New Roman" w:cs="Times New Roman"/>
        </w:rPr>
      </w:pPr>
      <w:r w:rsidRPr="009565B8">
        <w:rPr>
          <w:rFonts w:ascii="Times New Roman" w:hAnsi="Times New Roman" w:cs="Times New Roman"/>
        </w:rPr>
        <w:tab/>
      </w:r>
      <w:r w:rsidR="002F4EAD" w:rsidRPr="009565B8">
        <w:rPr>
          <w:rStyle w:val="FootnoteReference"/>
          <w:rFonts w:ascii="Times New Roman" w:hAnsi="Times New Roman" w:cs="Times New Roman"/>
        </w:rPr>
        <w:footnoteRef/>
      </w:r>
      <w:r w:rsidR="002F4EAD" w:rsidRPr="009565B8">
        <w:rPr>
          <w:rFonts w:ascii="Times New Roman" w:hAnsi="Times New Roman" w:cs="Times New Roman"/>
        </w:rPr>
        <w:t xml:space="preserve"> </w:t>
      </w:r>
      <w:r w:rsidR="009565B8">
        <w:rPr>
          <w:rFonts w:ascii="Times New Roman" w:hAnsi="Times New Roman" w:cs="Times New Roman"/>
        </w:rPr>
        <w:t xml:space="preserve"> </w:t>
      </w:r>
      <w:r w:rsidR="009565B8">
        <w:rPr>
          <w:rFonts w:ascii="Times New Roman" w:hAnsi="Times New Roman" w:cs="Times New Roman"/>
          <w:i/>
          <w:iCs/>
        </w:rPr>
        <w:t xml:space="preserve">See </w:t>
      </w:r>
      <w:r w:rsidR="00BC34BB" w:rsidRPr="009565B8">
        <w:rPr>
          <w:rFonts w:ascii="Times New Roman" w:hAnsi="Times New Roman" w:cs="Times New Roman"/>
        </w:rPr>
        <w:t xml:space="preserve">16 </w:t>
      </w:r>
      <w:r w:rsidR="002F4EAD" w:rsidRPr="009565B8">
        <w:rPr>
          <w:rFonts w:ascii="Times New Roman" w:hAnsi="Times New Roman" w:cs="Times New Roman"/>
        </w:rPr>
        <w:t>TAC § 24.76(</w:t>
      </w:r>
      <w:r w:rsidR="008C6B4D" w:rsidRPr="009565B8">
        <w:rPr>
          <w:rFonts w:ascii="Times New Roman" w:hAnsi="Times New Roman" w:cs="Times New Roman"/>
        </w:rPr>
        <w:t>e</w:t>
      </w:r>
      <w:r w:rsidR="002F4EAD" w:rsidRPr="009565B8">
        <w:rPr>
          <w:rFonts w:ascii="Times New Roman" w:hAnsi="Times New Roman" w:cs="Times New Roman"/>
        </w:rPr>
        <w:t>)</w:t>
      </w:r>
      <w:r w:rsidR="004C3793" w:rsidRPr="009565B8">
        <w:rPr>
          <w:rFonts w:ascii="Times New Roman" w:hAnsi="Times New Roman" w:cs="Times New Roman"/>
        </w:rPr>
        <w:t>.</w:t>
      </w:r>
    </w:p>
  </w:footnote>
  <w:footnote w:id="7">
    <w:p w14:paraId="0DA3A5EF" w14:textId="6C8744FB" w:rsidR="008C6B4D" w:rsidRPr="009565B8" w:rsidRDefault="000869DB" w:rsidP="009565B8">
      <w:pPr>
        <w:pStyle w:val="FootnoteText"/>
        <w:spacing w:before="120" w:after="0"/>
        <w:rPr>
          <w:rFonts w:ascii="Times New Roman" w:hAnsi="Times New Roman" w:cs="Times New Roman"/>
        </w:rPr>
      </w:pPr>
      <w:r w:rsidRPr="009565B8">
        <w:rPr>
          <w:rFonts w:ascii="Times New Roman" w:hAnsi="Times New Roman" w:cs="Times New Roman"/>
        </w:rPr>
        <w:tab/>
      </w:r>
      <w:r w:rsidR="008C6B4D" w:rsidRPr="009565B8">
        <w:rPr>
          <w:rStyle w:val="FootnoteReference"/>
          <w:rFonts w:ascii="Times New Roman" w:hAnsi="Times New Roman" w:cs="Times New Roman"/>
        </w:rPr>
        <w:footnoteRef/>
      </w:r>
      <w:r w:rsidR="008C6B4D" w:rsidRPr="009565B8">
        <w:rPr>
          <w:rFonts w:ascii="Times New Roman" w:hAnsi="Times New Roman" w:cs="Times New Roman"/>
        </w:rPr>
        <w:t xml:space="preserve"> </w:t>
      </w:r>
      <w:r w:rsidR="009565B8">
        <w:rPr>
          <w:rFonts w:ascii="Times New Roman" w:hAnsi="Times New Roman" w:cs="Times New Roman"/>
        </w:rPr>
        <w:t xml:space="preserve"> Application at</w:t>
      </w:r>
      <w:r w:rsidR="008C6B4D" w:rsidRPr="009565B8">
        <w:rPr>
          <w:rFonts w:ascii="Times New Roman" w:hAnsi="Times New Roman" w:cs="Times New Roman"/>
        </w:rPr>
        <w:t xml:space="preserve"> 000003</w:t>
      </w:r>
      <w:r w:rsidR="009565B8">
        <w:rPr>
          <w:rFonts w:ascii="Times New Roman" w:hAnsi="Times New Roman" w:cs="Times New Roman"/>
        </w:rPr>
        <w:t xml:space="preserve"> (Apr. 14, 2022)</w:t>
      </w:r>
      <w:r w:rsidR="008C6B4D" w:rsidRPr="009565B8">
        <w:rPr>
          <w:rFonts w:ascii="Times New Roman" w:hAnsi="Times New Roman" w:cs="Times New Roman"/>
        </w:rPr>
        <w:t>.</w:t>
      </w:r>
    </w:p>
  </w:footnote>
  <w:footnote w:id="8">
    <w:p w14:paraId="662EA987" w14:textId="4FB758BD" w:rsidR="00382FF5" w:rsidRDefault="000869DB" w:rsidP="009565B8">
      <w:pPr>
        <w:pStyle w:val="FootnoteText"/>
        <w:spacing w:before="120" w:after="0"/>
      </w:pPr>
      <w:r w:rsidRPr="009565B8">
        <w:rPr>
          <w:rFonts w:ascii="Times New Roman" w:hAnsi="Times New Roman" w:cs="Times New Roman"/>
        </w:rPr>
        <w:tab/>
      </w:r>
      <w:r w:rsidR="00382FF5" w:rsidRPr="009565B8">
        <w:rPr>
          <w:rStyle w:val="FootnoteReference"/>
          <w:rFonts w:ascii="Times New Roman" w:hAnsi="Times New Roman" w:cs="Times New Roman"/>
        </w:rPr>
        <w:footnoteRef/>
      </w:r>
      <w:r w:rsidR="00382FF5" w:rsidRPr="009565B8">
        <w:rPr>
          <w:rFonts w:ascii="Times New Roman" w:hAnsi="Times New Roman" w:cs="Times New Roman"/>
        </w:rPr>
        <w:t xml:space="preserve"> </w:t>
      </w:r>
      <w:r w:rsidR="009565B8">
        <w:rPr>
          <w:rFonts w:ascii="Times New Roman" w:hAnsi="Times New Roman" w:cs="Times New Roman"/>
        </w:rPr>
        <w:t xml:space="preserve"> </w:t>
      </w:r>
      <w:r w:rsidR="009565B8">
        <w:rPr>
          <w:rFonts w:ascii="Times New Roman" w:hAnsi="Times New Roman" w:cs="Times New Roman"/>
          <w:i/>
          <w:iCs/>
        </w:rPr>
        <w:t xml:space="preserve">See </w:t>
      </w:r>
      <w:r w:rsidR="00BC34BB" w:rsidRPr="009565B8">
        <w:rPr>
          <w:rFonts w:ascii="Times New Roman" w:hAnsi="Times New Roman" w:cs="Times New Roman"/>
        </w:rPr>
        <w:t xml:space="preserve">16 </w:t>
      </w:r>
      <w:r w:rsidR="00382FF5" w:rsidRPr="009565B8">
        <w:rPr>
          <w:rFonts w:ascii="Times New Roman" w:hAnsi="Times New Roman" w:cs="Times New Roman"/>
        </w:rPr>
        <w:t>TAC § 24.239(n).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494D" w14:textId="77777777" w:rsidR="004327E1" w:rsidRPr="00486D8C" w:rsidRDefault="004327E1" w:rsidP="004327E1">
    <w:pPr>
      <w:pStyle w:val="Header"/>
      <w:spacing w:line="276" w:lineRule="auto"/>
      <w:jc w:val="center"/>
      <w:rPr>
        <w:rFonts w:ascii="Times New Roman" w:hAnsi="Times New Roman" w:cs="Times New Roman"/>
        <w:b/>
        <w:i/>
        <w:sz w:val="38"/>
      </w:rPr>
    </w:pPr>
    <w:r w:rsidRPr="00486D8C">
      <w:rPr>
        <w:rFonts w:ascii="Times New Roman" w:hAnsi="Times New Roman" w:cs="Times New Roman"/>
        <w:b/>
        <w:i/>
        <w:sz w:val="38"/>
      </w:rPr>
      <w:t>Public Utility Commission of Texas</w:t>
    </w:r>
  </w:p>
  <w:p w14:paraId="65A6F5FF" w14:textId="77777777" w:rsidR="004327E1" w:rsidRPr="00486D8C" w:rsidRDefault="004327E1" w:rsidP="004327E1">
    <w:pPr>
      <w:pStyle w:val="Header"/>
      <w:tabs>
        <w:tab w:val="clear" w:pos="4320"/>
        <w:tab w:val="left" w:pos="1800"/>
        <w:tab w:val="left" w:pos="6840"/>
      </w:tabs>
      <w:spacing w:before="120" w:after="120" w:line="276" w:lineRule="auto"/>
      <w:jc w:val="center"/>
      <w:rPr>
        <w:rFonts w:ascii="Times New Roman" w:hAnsi="Times New Roman" w:cs="Times New Roman"/>
        <w:b/>
        <w:sz w:val="12"/>
      </w:rPr>
    </w:pPr>
    <w:r w:rsidRPr="00486D8C">
      <w:rPr>
        <w:rFonts w:ascii="Times New Roman" w:hAnsi="Times New Roman" w:cs="Times New Roman"/>
        <w:b/>
        <w:sz w:val="12"/>
        <w:u w:val="single"/>
      </w:rPr>
      <w:t>________________________________________________________________________________________</w:t>
    </w:r>
  </w:p>
  <w:p w14:paraId="51382E79" w14:textId="77777777" w:rsidR="004327E1" w:rsidRPr="00486D8C" w:rsidRDefault="004327E1" w:rsidP="004327E1">
    <w:pPr>
      <w:pStyle w:val="Header"/>
      <w:tabs>
        <w:tab w:val="left" w:pos="1980"/>
        <w:tab w:val="left" w:pos="6750"/>
      </w:tabs>
      <w:spacing w:line="276" w:lineRule="auto"/>
      <w:jc w:val="center"/>
      <w:rPr>
        <w:rFonts w:ascii="Times New Roman" w:hAnsi="Times New Roman" w:cs="Times New Roman"/>
        <w:b/>
        <w:sz w:val="38"/>
      </w:rPr>
    </w:pPr>
    <w:r w:rsidRPr="00486D8C">
      <w:rPr>
        <w:rFonts w:ascii="Times New Roman" w:hAnsi="Times New Roman" w:cs="Times New Roman"/>
        <w:b/>
        <w:sz w:val="38"/>
      </w:rPr>
      <w:t>Memorandum</w:t>
    </w:r>
  </w:p>
  <w:p w14:paraId="735BB4F1" w14:textId="77777777" w:rsidR="004327E1" w:rsidRDefault="00432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91580"/>
    <w:multiLevelType w:val="hybridMultilevel"/>
    <w:tmpl w:val="1506C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1"/>
  </w:num>
  <w:num w:numId="27">
    <w:abstractNumId w:val="23"/>
  </w:num>
  <w:num w:numId="28">
    <w:abstractNumId w:val="12"/>
  </w:num>
  <w:num w:numId="29">
    <w:abstractNumId w:val="40"/>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 w:numId="44">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011"/>
    <w:rsid w:val="000000FE"/>
    <w:rsid w:val="0000012E"/>
    <w:rsid w:val="000049A0"/>
    <w:rsid w:val="00013DA0"/>
    <w:rsid w:val="000230F7"/>
    <w:rsid w:val="000256EC"/>
    <w:rsid w:val="00031CD2"/>
    <w:rsid w:val="00034727"/>
    <w:rsid w:val="0003775C"/>
    <w:rsid w:val="00040328"/>
    <w:rsid w:val="00043D5A"/>
    <w:rsid w:val="00044785"/>
    <w:rsid w:val="00047FC0"/>
    <w:rsid w:val="00051B7F"/>
    <w:rsid w:val="00055469"/>
    <w:rsid w:val="0005738C"/>
    <w:rsid w:val="00066644"/>
    <w:rsid w:val="000675F5"/>
    <w:rsid w:val="000869DB"/>
    <w:rsid w:val="00086BD9"/>
    <w:rsid w:val="00086E6A"/>
    <w:rsid w:val="0008714E"/>
    <w:rsid w:val="00093E08"/>
    <w:rsid w:val="00097D34"/>
    <w:rsid w:val="000A09D5"/>
    <w:rsid w:val="000A0EF9"/>
    <w:rsid w:val="000A17A4"/>
    <w:rsid w:val="000A2D54"/>
    <w:rsid w:val="000A3962"/>
    <w:rsid w:val="000B2089"/>
    <w:rsid w:val="000B398C"/>
    <w:rsid w:val="000B6E3F"/>
    <w:rsid w:val="000B74A7"/>
    <w:rsid w:val="000D3B74"/>
    <w:rsid w:val="000D68AB"/>
    <w:rsid w:val="000E2AF0"/>
    <w:rsid w:val="000F18EC"/>
    <w:rsid w:val="000F2692"/>
    <w:rsid w:val="00100900"/>
    <w:rsid w:val="00104A98"/>
    <w:rsid w:val="00104EC9"/>
    <w:rsid w:val="00112304"/>
    <w:rsid w:val="0011374B"/>
    <w:rsid w:val="001137F2"/>
    <w:rsid w:val="00113A92"/>
    <w:rsid w:val="0011513D"/>
    <w:rsid w:val="00116413"/>
    <w:rsid w:val="001178AF"/>
    <w:rsid w:val="001221C8"/>
    <w:rsid w:val="00124404"/>
    <w:rsid w:val="00135A1F"/>
    <w:rsid w:val="001409F7"/>
    <w:rsid w:val="00142D10"/>
    <w:rsid w:val="00144CA3"/>
    <w:rsid w:val="00150F01"/>
    <w:rsid w:val="00154C05"/>
    <w:rsid w:val="00154C2A"/>
    <w:rsid w:val="0015503E"/>
    <w:rsid w:val="00155CA3"/>
    <w:rsid w:val="00161027"/>
    <w:rsid w:val="00161999"/>
    <w:rsid w:val="00167F1D"/>
    <w:rsid w:val="00176D26"/>
    <w:rsid w:val="001849F8"/>
    <w:rsid w:val="00185F46"/>
    <w:rsid w:val="00195D56"/>
    <w:rsid w:val="0019656B"/>
    <w:rsid w:val="001A1DAE"/>
    <w:rsid w:val="001A6EA7"/>
    <w:rsid w:val="001B0379"/>
    <w:rsid w:val="001B277E"/>
    <w:rsid w:val="001D3CF8"/>
    <w:rsid w:val="001D3F92"/>
    <w:rsid w:val="001F4F7A"/>
    <w:rsid w:val="00200609"/>
    <w:rsid w:val="00202D3C"/>
    <w:rsid w:val="00203027"/>
    <w:rsid w:val="002034DB"/>
    <w:rsid w:val="00204E61"/>
    <w:rsid w:val="00205E84"/>
    <w:rsid w:val="0020647D"/>
    <w:rsid w:val="00210784"/>
    <w:rsid w:val="00213082"/>
    <w:rsid w:val="002217A8"/>
    <w:rsid w:val="00224D62"/>
    <w:rsid w:val="00235408"/>
    <w:rsid w:val="002442F5"/>
    <w:rsid w:val="00244F4E"/>
    <w:rsid w:val="00250ECA"/>
    <w:rsid w:val="00254774"/>
    <w:rsid w:val="00261265"/>
    <w:rsid w:val="002616E6"/>
    <w:rsid w:val="00267310"/>
    <w:rsid w:val="002677C4"/>
    <w:rsid w:val="00270D56"/>
    <w:rsid w:val="00275E50"/>
    <w:rsid w:val="00276F9A"/>
    <w:rsid w:val="002808EB"/>
    <w:rsid w:val="00281244"/>
    <w:rsid w:val="00283B89"/>
    <w:rsid w:val="00283E12"/>
    <w:rsid w:val="0028747B"/>
    <w:rsid w:val="00294BE3"/>
    <w:rsid w:val="00297D38"/>
    <w:rsid w:val="002B0A87"/>
    <w:rsid w:val="002C0DA0"/>
    <w:rsid w:val="002C38D3"/>
    <w:rsid w:val="002C69EC"/>
    <w:rsid w:val="002D34F2"/>
    <w:rsid w:val="002D4273"/>
    <w:rsid w:val="002D4E2D"/>
    <w:rsid w:val="002D6623"/>
    <w:rsid w:val="002E0B7B"/>
    <w:rsid w:val="002E118B"/>
    <w:rsid w:val="002E55A0"/>
    <w:rsid w:val="002F2873"/>
    <w:rsid w:val="002F4EAD"/>
    <w:rsid w:val="002F5A8E"/>
    <w:rsid w:val="00302032"/>
    <w:rsid w:val="003023F3"/>
    <w:rsid w:val="0030248E"/>
    <w:rsid w:val="00302C75"/>
    <w:rsid w:val="00307E8A"/>
    <w:rsid w:val="003122DE"/>
    <w:rsid w:val="00313930"/>
    <w:rsid w:val="00313E8D"/>
    <w:rsid w:val="0031483B"/>
    <w:rsid w:val="00317DBD"/>
    <w:rsid w:val="00322A57"/>
    <w:rsid w:val="00324E8C"/>
    <w:rsid w:val="0032640C"/>
    <w:rsid w:val="003276BA"/>
    <w:rsid w:val="00336198"/>
    <w:rsid w:val="00337099"/>
    <w:rsid w:val="0033779F"/>
    <w:rsid w:val="00343BA2"/>
    <w:rsid w:val="00343D4B"/>
    <w:rsid w:val="00343F13"/>
    <w:rsid w:val="00351FD0"/>
    <w:rsid w:val="0035288F"/>
    <w:rsid w:val="003566C9"/>
    <w:rsid w:val="00366182"/>
    <w:rsid w:val="00376ED7"/>
    <w:rsid w:val="003817E2"/>
    <w:rsid w:val="00381E1F"/>
    <w:rsid w:val="00382FF5"/>
    <w:rsid w:val="00383B4B"/>
    <w:rsid w:val="00391532"/>
    <w:rsid w:val="00392073"/>
    <w:rsid w:val="00393C75"/>
    <w:rsid w:val="0039525C"/>
    <w:rsid w:val="003A28A4"/>
    <w:rsid w:val="003A78CD"/>
    <w:rsid w:val="003A7C43"/>
    <w:rsid w:val="003A7F90"/>
    <w:rsid w:val="003B1BCE"/>
    <w:rsid w:val="003B41DF"/>
    <w:rsid w:val="003B6ADE"/>
    <w:rsid w:val="003C3A0B"/>
    <w:rsid w:val="003C4332"/>
    <w:rsid w:val="003C7F68"/>
    <w:rsid w:val="003D129D"/>
    <w:rsid w:val="003E3892"/>
    <w:rsid w:val="003E43F9"/>
    <w:rsid w:val="003E6264"/>
    <w:rsid w:val="003E75C2"/>
    <w:rsid w:val="003F0EC3"/>
    <w:rsid w:val="003F3740"/>
    <w:rsid w:val="003F4FC5"/>
    <w:rsid w:val="003F5ABB"/>
    <w:rsid w:val="003F5F29"/>
    <w:rsid w:val="003F7D59"/>
    <w:rsid w:val="004048C0"/>
    <w:rsid w:val="004167EF"/>
    <w:rsid w:val="004176E5"/>
    <w:rsid w:val="00425BE7"/>
    <w:rsid w:val="00426D11"/>
    <w:rsid w:val="00431F19"/>
    <w:rsid w:val="0043205A"/>
    <w:rsid w:val="004327E1"/>
    <w:rsid w:val="00432CBE"/>
    <w:rsid w:val="00445E78"/>
    <w:rsid w:val="00446204"/>
    <w:rsid w:val="004472FE"/>
    <w:rsid w:val="00451B06"/>
    <w:rsid w:val="00460F0E"/>
    <w:rsid w:val="0046448A"/>
    <w:rsid w:val="0047263A"/>
    <w:rsid w:val="00482C73"/>
    <w:rsid w:val="0048303C"/>
    <w:rsid w:val="00483125"/>
    <w:rsid w:val="00483336"/>
    <w:rsid w:val="004834DA"/>
    <w:rsid w:val="00487AF0"/>
    <w:rsid w:val="00490D31"/>
    <w:rsid w:val="00490F08"/>
    <w:rsid w:val="00497139"/>
    <w:rsid w:val="004A42F2"/>
    <w:rsid w:val="004B660B"/>
    <w:rsid w:val="004C3793"/>
    <w:rsid w:val="004D0A5A"/>
    <w:rsid w:val="004D1ABA"/>
    <w:rsid w:val="004D2CA6"/>
    <w:rsid w:val="004D5EE2"/>
    <w:rsid w:val="004E2F06"/>
    <w:rsid w:val="004E77B2"/>
    <w:rsid w:val="004F4705"/>
    <w:rsid w:val="004F53A2"/>
    <w:rsid w:val="004F6233"/>
    <w:rsid w:val="00502E43"/>
    <w:rsid w:val="00510B37"/>
    <w:rsid w:val="00511500"/>
    <w:rsid w:val="00511912"/>
    <w:rsid w:val="00516197"/>
    <w:rsid w:val="00516C5A"/>
    <w:rsid w:val="005214A1"/>
    <w:rsid w:val="00533171"/>
    <w:rsid w:val="00533603"/>
    <w:rsid w:val="00536409"/>
    <w:rsid w:val="005457B4"/>
    <w:rsid w:val="005464F5"/>
    <w:rsid w:val="00550CE8"/>
    <w:rsid w:val="0055212A"/>
    <w:rsid w:val="00564F08"/>
    <w:rsid w:val="00571132"/>
    <w:rsid w:val="0057418A"/>
    <w:rsid w:val="005742F9"/>
    <w:rsid w:val="0057650C"/>
    <w:rsid w:val="00577134"/>
    <w:rsid w:val="005858CD"/>
    <w:rsid w:val="005873FD"/>
    <w:rsid w:val="0059163C"/>
    <w:rsid w:val="00591C07"/>
    <w:rsid w:val="00594C0C"/>
    <w:rsid w:val="00595011"/>
    <w:rsid w:val="0059593E"/>
    <w:rsid w:val="005A6D58"/>
    <w:rsid w:val="005B0DAD"/>
    <w:rsid w:val="005B1E6D"/>
    <w:rsid w:val="005B4E0F"/>
    <w:rsid w:val="005B70C0"/>
    <w:rsid w:val="005C0CB1"/>
    <w:rsid w:val="005C37E0"/>
    <w:rsid w:val="005C5DFC"/>
    <w:rsid w:val="005D2F78"/>
    <w:rsid w:val="005D3942"/>
    <w:rsid w:val="005D3B8C"/>
    <w:rsid w:val="005D41FF"/>
    <w:rsid w:val="005D5817"/>
    <w:rsid w:val="005D7A36"/>
    <w:rsid w:val="005E0D4B"/>
    <w:rsid w:val="005E1D64"/>
    <w:rsid w:val="005F0149"/>
    <w:rsid w:val="005F0756"/>
    <w:rsid w:val="005F07A3"/>
    <w:rsid w:val="005F337F"/>
    <w:rsid w:val="005F7EEF"/>
    <w:rsid w:val="00600D96"/>
    <w:rsid w:val="00602C27"/>
    <w:rsid w:val="00603A2D"/>
    <w:rsid w:val="0060664D"/>
    <w:rsid w:val="006072C5"/>
    <w:rsid w:val="00607941"/>
    <w:rsid w:val="006116E8"/>
    <w:rsid w:val="006128AB"/>
    <w:rsid w:val="00614BB6"/>
    <w:rsid w:val="00615FDC"/>
    <w:rsid w:val="00620E01"/>
    <w:rsid w:val="00626428"/>
    <w:rsid w:val="006335CB"/>
    <w:rsid w:val="00640A48"/>
    <w:rsid w:val="00642E89"/>
    <w:rsid w:val="00643F7E"/>
    <w:rsid w:val="00644CB2"/>
    <w:rsid w:val="006453F2"/>
    <w:rsid w:val="006476FD"/>
    <w:rsid w:val="00650786"/>
    <w:rsid w:val="0065525B"/>
    <w:rsid w:val="00660873"/>
    <w:rsid w:val="006610FE"/>
    <w:rsid w:val="0066313F"/>
    <w:rsid w:val="0066355D"/>
    <w:rsid w:val="0066672C"/>
    <w:rsid w:val="006730D8"/>
    <w:rsid w:val="006761FF"/>
    <w:rsid w:val="00690B70"/>
    <w:rsid w:val="00692851"/>
    <w:rsid w:val="00693C6F"/>
    <w:rsid w:val="00693F44"/>
    <w:rsid w:val="00695C5D"/>
    <w:rsid w:val="006A23E3"/>
    <w:rsid w:val="006A35C3"/>
    <w:rsid w:val="006B42BE"/>
    <w:rsid w:val="006C2028"/>
    <w:rsid w:val="006C515E"/>
    <w:rsid w:val="006C6694"/>
    <w:rsid w:val="006C6CEB"/>
    <w:rsid w:val="006C6E65"/>
    <w:rsid w:val="006C7ECD"/>
    <w:rsid w:val="006D6106"/>
    <w:rsid w:val="006D6881"/>
    <w:rsid w:val="006D7909"/>
    <w:rsid w:val="006E330E"/>
    <w:rsid w:val="006E44E9"/>
    <w:rsid w:val="006F21E2"/>
    <w:rsid w:val="00700FAC"/>
    <w:rsid w:val="00702D78"/>
    <w:rsid w:val="007064E0"/>
    <w:rsid w:val="00722324"/>
    <w:rsid w:val="0072249E"/>
    <w:rsid w:val="00724A5D"/>
    <w:rsid w:val="00725C50"/>
    <w:rsid w:val="0072620D"/>
    <w:rsid w:val="007276DD"/>
    <w:rsid w:val="00727F1C"/>
    <w:rsid w:val="00731287"/>
    <w:rsid w:val="00732647"/>
    <w:rsid w:val="007353B4"/>
    <w:rsid w:val="00742385"/>
    <w:rsid w:val="00744E59"/>
    <w:rsid w:val="00746472"/>
    <w:rsid w:val="007509A8"/>
    <w:rsid w:val="007511F5"/>
    <w:rsid w:val="00752DFA"/>
    <w:rsid w:val="0075745D"/>
    <w:rsid w:val="00763595"/>
    <w:rsid w:val="00767B33"/>
    <w:rsid w:val="007858F1"/>
    <w:rsid w:val="007903F2"/>
    <w:rsid w:val="007A39F4"/>
    <w:rsid w:val="007A4551"/>
    <w:rsid w:val="007A5985"/>
    <w:rsid w:val="007B105B"/>
    <w:rsid w:val="007B36F6"/>
    <w:rsid w:val="007B485E"/>
    <w:rsid w:val="007D0D04"/>
    <w:rsid w:val="007D12FD"/>
    <w:rsid w:val="007D4EFD"/>
    <w:rsid w:val="007E24D7"/>
    <w:rsid w:val="007F11E5"/>
    <w:rsid w:val="007F1980"/>
    <w:rsid w:val="007F1D92"/>
    <w:rsid w:val="008025E0"/>
    <w:rsid w:val="00802A55"/>
    <w:rsid w:val="008048E4"/>
    <w:rsid w:val="00807DFC"/>
    <w:rsid w:val="008146A2"/>
    <w:rsid w:val="00824EE4"/>
    <w:rsid w:val="008303E1"/>
    <w:rsid w:val="008322BA"/>
    <w:rsid w:val="00832EF8"/>
    <w:rsid w:val="0083412B"/>
    <w:rsid w:val="00836527"/>
    <w:rsid w:val="008402EF"/>
    <w:rsid w:val="0084237B"/>
    <w:rsid w:val="00846620"/>
    <w:rsid w:val="00846E06"/>
    <w:rsid w:val="00847C0D"/>
    <w:rsid w:val="008525AC"/>
    <w:rsid w:val="00852EF2"/>
    <w:rsid w:val="008549CD"/>
    <w:rsid w:val="0085521E"/>
    <w:rsid w:val="008556C5"/>
    <w:rsid w:val="00856C9E"/>
    <w:rsid w:val="00860979"/>
    <w:rsid w:val="00866B48"/>
    <w:rsid w:val="00870B94"/>
    <w:rsid w:val="00873473"/>
    <w:rsid w:val="008755F2"/>
    <w:rsid w:val="00877FFC"/>
    <w:rsid w:val="00883D02"/>
    <w:rsid w:val="008859C2"/>
    <w:rsid w:val="00890005"/>
    <w:rsid w:val="00891371"/>
    <w:rsid w:val="008923EE"/>
    <w:rsid w:val="00895F28"/>
    <w:rsid w:val="008A34C5"/>
    <w:rsid w:val="008A72C9"/>
    <w:rsid w:val="008B1B47"/>
    <w:rsid w:val="008B34A7"/>
    <w:rsid w:val="008C1C64"/>
    <w:rsid w:val="008C6B4D"/>
    <w:rsid w:val="008D36E3"/>
    <w:rsid w:val="008D4B64"/>
    <w:rsid w:val="008E075F"/>
    <w:rsid w:val="008E1CD5"/>
    <w:rsid w:val="008E33DD"/>
    <w:rsid w:val="008E3ACF"/>
    <w:rsid w:val="0090036E"/>
    <w:rsid w:val="00901CF3"/>
    <w:rsid w:val="0090320A"/>
    <w:rsid w:val="00905CBB"/>
    <w:rsid w:val="00907016"/>
    <w:rsid w:val="00907180"/>
    <w:rsid w:val="00910805"/>
    <w:rsid w:val="00911E47"/>
    <w:rsid w:val="00917414"/>
    <w:rsid w:val="00917FC7"/>
    <w:rsid w:val="00923C50"/>
    <w:rsid w:val="00923FE3"/>
    <w:rsid w:val="0093415F"/>
    <w:rsid w:val="009363F8"/>
    <w:rsid w:val="0094215A"/>
    <w:rsid w:val="009470A5"/>
    <w:rsid w:val="009539B2"/>
    <w:rsid w:val="00954009"/>
    <w:rsid w:val="00954A80"/>
    <w:rsid w:val="009565B8"/>
    <w:rsid w:val="00956689"/>
    <w:rsid w:val="009608C1"/>
    <w:rsid w:val="00967885"/>
    <w:rsid w:val="00974E8C"/>
    <w:rsid w:val="009763CF"/>
    <w:rsid w:val="00977648"/>
    <w:rsid w:val="009815AD"/>
    <w:rsid w:val="00984480"/>
    <w:rsid w:val="009904A7"/>
    <w:rsid w:val="00991C09"/>
    <w:rsid w:val="009935FE"/>
    <w:rsid w:val="00995695"/>
    <w:rsid w:val="00996B99"/>
    <w:rsid w:val="009B268A"/>
    <w:rsid w:val="009B38EF"/>
    <w:rsid w:val="009B49CB"/>
    <w:rsid w:val="009B59FD"/>
    <w:rsid w:val="009C33A3"/>
    <w:rsid w:val="009C3C1E"/>
    <w:rsid w:val="009C4C5D"/>
    <w:rsid w:val="009C79EB"/>
    <w:rsid w:val="009C7EA9"/>
    <w:rsid w:val="009D16CE"/>
    <w:rsid w:val="009D79AE"/>
    <w:rsid w:val="009E3E2E"/>
    <w:rsid w:val="00A03680"/>
    <w:rsid w:val="00A0472D"/>
    <w:rsid w:val="00A13C13"/>
    <w:rsid w:val="00A2193F"/>
    <w:rsid w:val="00A225B6"/>
    <w:rsid w:val="00A42AF6"/>
    <w:rsid w:val="00A4601C"/>
    <w:rsid w:val="00A47A4E"/>
    <w:rsid w:val="00A51D32"/>
    <w:rsid w:val="00A529A1"/>
    <w:rsid w:val="00A5321A"/>
    <w:rsid w:val="00A570F5"/>
    <w:rsid w:val="00A60317"/>
    <w:rsid w:val="00A676C0"/>
    <w:rsid w:val="00A7023E"/>
    <w:rsid w:val="00A75BA9"/>
    <w:rsid w:val="00A7608E"/>
    <w:rsid w:val="00A76920"/>
    <w:rsid w:val="00A7716F"/>
    <w:rsid w:val="00A81A81"/>
    <w:rsid w:val="00A85991"/>
    <w:rsid w:val="00A91513"/>
    <w:rsid w:val="00A925F0"/>
    <w:rsid w:val="00A95983"/>
    <w:rsid w:val="00A96047"/>
    <w:rsid w:val="00AA16CD"/>
    <w:rsid w:val="00AA29AB"/>
    <w:rsid w:val="00AA6442"/>
    <w:rsid w:val="00AA69F1"/>
    <w:rsid w:val="00AA708F"/>
    <w:rsid w:val="00AA7546"/>
    <w:rsid w:val="00AB074C"/>
    <w:rsid w:val="00AB553A"/>
    <w:rsid w:val="00AB73CA"/>
    <w:rsid w:val="00AC36F8"/>
    <w:rsid w:val="00AC3AD4"/>
    <w:rsid w:val="00AC54E5"/>
    <w:rsid w:val="00AD13ED"/>
    <w:rsid w:val="00AD3459"/>
    <w:rsid w:val="00AD438D"/>
    <w:rsid w:val="00AE0E03"/>
    <w:rsid w:val="00AE0EFF"/>
    <w:rsid w:val="00AE3812"/>
    <w:rsid w:val="00AF1567"/>
    <w:rsid w:val="00AF1718"/>
    <w:rsid w:val="00AF2EBB"/>
    <w:rsid w:val="00AF30EE"/>
    <w:rsid w:val="00AF3435"/>
    <w:rsid w:val="00AF7176"/>
    <w:rsid w:val="00B06FB3"/>
    <w:rsid w:val="00B23671"/>
    <w:rsid w:val="00B25793"/>
    <w:rsid w:val="00B278AF"/>
    <w:rsid w:val="00B3315F"/>
    <w:rsid w:val="00B33535"/>
    <w:rsid w:val="00B3681B"/>
    <w:rsid w:val="00B36953"/>
    <w:rsid w:val="00B37542"/>
    <w:rsid w:val="00B419D5"/>
    <w:rsid w:val="00B41C53"/>
    <w:rsid w:val="00B431E7"/>
    <w:rsid w:val="00B4403F"/>
    <w:rsid w:val="00B44384"/>
    <w:rsid w:val="00B5440F"/>
    <w:rsid w:val="00B609CE"/>
    <w:rsid w:val="00B62DA6"/>
    <w:rsid w:val="00B66912"/>
    <w:rsid w:val="00B720AF"/>
    <w:rsid w:val="00B73834"/>
    <w:rsid w:val="00B7444B"/>
    <w:rsid w:val="00B744CD"/>
    <w:rsid w:val="00B80594"/>
    <w:rsid w:val="00B82F1D"/>
    <w:rsid w:val="00B833DD"/>
    <w:rsid w:val="00B84398"/>
    <w:rsid w:val="00B85B22"/>
    <w:rsid w:val="00B86E8C"/>
    <w:rsid w:val="00B879BE"/>
    <w:rsid w:val="00B9507A"/>
    <w:rsid w:val="00B961E9"/>
    <w:rsid w:val="00B966D1"/>
    <w:rsid w:val="00B97720"/>
    <w:rsid w:val="00B97D9F"/>
    <w:rsid w:val="00BA2256"/>
    <w:rsid w:val="00BA389D"/>
    <w:rsid w:val="00BA5130"/>
    <w:rsid w:val="00BA6DFA"/>
    <w:rsid w:val="00BC34BB"/>
    <w:rsid w:val="00BC3981"/>
    <w:rsid w:val="00BC5CAF"/>
    <w:rsid w:val="00BD2188"/>
    <w:rsid w:val="00BD37B2"/>
    <w:rsid w:val="00BD41BF"/>
    <w:rsid w:val="00BD7717"/>
    <w:rsid w:val="00BE13DC"/>
    <w:rsid w:val="00BE763B"/>
    <w:rsid w:val="00BF000E"/>
    <w:rsid w:val="00BF0ACE"/>
    <w:rsid w:val="00BF30CF"/>
    <w:rsid w:val="00BF5A4E"/>
    <w:rsid w:val="00BF5CCF"/>
    <w:rsid w:val="00C0241B"/>
    <w:rsid w:val="00C051A8"/>
    <w:rsid w:val="00C1415D"/>
    <w:rsid w:val="00C155C8"/>
    <w:rsid w:val="00C21FA4"/>
    <w:rsid w:val="00C22D5B"/>
    <w:rsid w:val="00C25392"/>
    <w:rsid w:val="00C256E6"/>
    <w:rsid w:val="00C305E1"/>
    <w:rsid w:val="00C32453"/>
    <w:rsid w:val="00C33139"/>
    <w:rsid w:val="00C34A34"/>
    <w:rsid w:val="00C3547F"/>
    <w:rsid w:val="00C4387B"/>
    <w:rsid w:val="00C44E3A"/>
    <w:rsid w:val="00C46797"/>
    <w:rsid w:val="00C534AB"/>
    <w:rsid w:val="00C60027"/>
    <w:rsid w:val="00C64370"/>
    <w:rsid w:val="00C65DDD"/>
    <w:rsid w:val="00C70970"/>
    <w:rsid w:val="00C709CF"/>
    <w:rsid w:val="00C71D8A"/>
    <w:rsid w:val="00C73793"/>
    <w:rsid w:val="00C8787F"/>
    <w:rsid w:val="00C92159"/>
    <w:rsid w:val="00C926EC"/>
    <w:rsid w:val="00C93BD0"/>
    <w:rsid w:val="00C95864"/>
    <w:rsid w:val="00CB3A2F"/>
    <w:rsid w:val="00CC163C"/>
    <w:rsid w:val="00CC18E9"/>
    <w:rsid w:val="00CC20C2"/>
    <w:rsid w:val="00CC39A4"/>
    <w:rsid w:val="00CC6AAD"/>
    <w:rsid w:val="00CD0DBF"/>
    <w:rsid w:val="00CD1C08"/>
    <w:rsid w:val="00CD38C1"/>
    <w:rsid w:val="00CE0BF7"/>
    <w:rsid w:val="00CE2CA5"/>
    <w:rsid w:val="00CE4B13"/>
    <w:rsid w:val="00CE5E4D"/>
    <w:rsid w:val="00CE78DF"/>
    <w:rsid w:val="00CE7E1A"/>
    <w:rsid w:val="00CF2844"/>
    <w:rsid w:val="00CF322A"/>
    <w:rsid w:val="00D00A1E"/>
    <w:rsid w:val="00D013B4"/>
    <w:rsid w:val="00D016F4"/>
    <w:rsid w:val="00D06E9E"/>
    <w:rsid w:val="00D12622"/>
    <w:rsid w:val="00D170C7"/>
    <w:rsid w:val="00D20FD3"/>
    <w:rsid w:val="00D21AB3"/>
    <w:rsid w:val="00D23C45"/>
    <w:rsid w:val="00D2523B"/>
    <w:rsid w:val="00D25B40"/>
    <w:rsid w:val="00D31C3B"/>
    <w:rsid w:val="00D32A54"/>
    <w:rsid w:val="00D34CD1"/>
    <w:rsid w:val="00D34FA1"/>
    <w:rsid w:val="00D35C88"/>
    <w:rsid w:val="00D4024A"/>
    <w:rsid w:val="00D40A90"/>
    <w:rsid w:val="00D43080"/>
    <w:rsid w:val="00D44331"/>
    <w:rsid w:val="00D47CA5"/>
    <w:rsid w:val="00D47E13"/>
    <w:rsid w:val="00D52140"/>
    <w:rsid w:val="00D527B5"/>
    <w:rsid w:val="00D53D29"/>
    <w:rsid w:val="00D60C33"/>
    <w:rsid w:val="00D62E56"/>
    <w:rsid w:val="00D67087"/>
    <w:rsid w:val="00D704BF"/>
    <w:rsid w:val="00D7424B"/>
    <w:rsid w:val="00D74832"/>
    <w:rsid w:val="00D812E8"/>
    <w:rsid w:val="00D83B72"/>
    <w:rsid w:val="00D9218C"/>
    <w:rsid w:val="00D92A7C"/>
    <w:rsid w:val="00D97A33"/>
    <w:rsid w:val="00DA0770"/>
    <w:rsid w:val="00DA09B4"/>
    <w:rsid w:val="00DA27F1"/>
    <w:rsid w:val="00DA2D16"/>
    <w:rsid w:val="00DA437A"/>
    <w:rsid w:val="00DA6D29"/>
    <w:rsid w:val="00DB48E2"/>
    <w:rsid w:val="00DB5E6E"/>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7C51"/>
    <w:rsid w:val="00E23BBF"/>
    <w:rsid w:val="00E23D6B"/>
    <w:rsid w:val="00E27BF7"/>
    <w:rsid w:val="00E44AF3"/>
    <w:rsid w:val="00E47123"/>
    <w:rsid w:val="00E4728E"/>
    <w:rsid w:val="00E51FEF"/>
    <w:rsid w:val="00E53802"/>
    <w:rsid w:val="00E5542F"/>
    <w:rsid w:val="00E60043"/>
    <w:rsid w:val="00E60EAE"/>
    <w:rsid w:val="00E82188"/>
    <w:rsid w:val="00E871C4"/>
    <w:rsid w:val="00E9036D"/>
    <w:rsid w:val="00E910F6"/>
    <w:rsid w:val="00E918C5"/>
    <w:rsid w:val="00E9196D"/>
    <w:rsid w:val="00EA3AAD"/>
    <w:rsid w:val="00EA460F"/>
    <w:rsid w:val="00EC18DD"/>
    <w:rsid w:val="00EC2505"/>
    <w:rsid w:val="00EC271C"/>
    <w:rsid w:val="00EC3C43"/>
    <w:rsid w:val="00EC4067"/>
    <w:rsid w:val="00EC5BB6"/>
    <w:rsid w:val="00ED04B4"/>
    <w:rsid w:val="00ED0737"/>
    <w:rsid w:val="00EE475B"/>
    <w:rsid w:val="00EE7621"/>
    <w:rsid w:val="00EF5EA3"/>
    <w:rsid w:val="00EF6A56"/>
    <w:rsid w:val="00EF6D15"/>
    <w:rsid w:val="00EF7E7E"/>
    <w:rsid w:val="00F00BE4"/>
    <w:rsid w:val="00F13BC2"/>
    <w:rsid w:val="00F15737"/>
    <w:rsid w:val="00F213CF"/>
    <w:rsid w:val="00F226E9"/>
    <w:rsid w:val="00F25BDA"/>
    <w:rsid w:val="00F42C6B"/>
    <w:rsid w:val="00F467B1"/>
    <w:rsid w:val="00F535D2"/>
    <w:rsid w:val="00F537A5"/>
    <w:rsid w:val="00F543CD"/>
    <w:rsid w:val="00F54949"/>
    <w:rsid w:val="00F54B8D"/>
    <w:rsid w:val="00F5524E"/>
    <w:rsid w:val="00F56A6D"/>
    <w:rsid w:val="00F56C0F"/>
    <w:rsid w:val="00F56E78"/>
    <w:rsid w:val="00F571A7"/>
    <w:rsid w:val="00F602EF"/>
    <w:rsid w:val="00F61508"/>
    <w:rsid w:val="00F6262E"/>
    <w:rsid w:val="00F626C1"/>
    <w:rsid w:val="00F62EA9"/>
    <w:rsid w:val="00F64EEC"/>
    <w:rsid w:val="00F65756"/>
    <w:rsid w:val="00F665F1"/>
    <w:rsid w:val="00F6739F"/>
    <w:rsid w:val="00F74109"/>
    <w:rsid w:val="00F75264"/>
    <w:rsid w:val="00F84C3B"/>
    <w:rsid w:val="00F84EDA"/>
    <w:rsid w:val="00F86BAA"/>
    <w:rsid w:val="00F87F73"/>
    <w:rsid w:val="00F959C4"/>
    <w:rsid w:val="00F96DAC"/>
    <w:rsid w:val="00FA4B1D"/>
    <w:rsid w:val="00FB06E0"/>
    <w:rsid w:val="00FB1DEC"/>
    <w:rsid w:val="00FB5052"/>
    <w:rsid w:val="00FB578F"/>
    <w:rsid w:val="00FC5BA2"/>
    <w:rsid w:val="00FE166E"/>
    <w:rsid w:val="00FE330F"/>
    <w:rsid w:val="00FE3DB7"/>
    <w:rsid w:val="00FE51E8"/>
    <w:rsid w:val="00FE607D"/>
    <w:rsid w:val="00FE6D00"/>
    <w:rsid w:val="00FE7D27"/>
    <w:rsid w:val="00FF2BA8"/>
    <w:rsid w:val="00FF5368"/>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9CD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6C2028"/>
    <w:pPr>
      <w:spacing w:before="0" w:after="120"/>
    </w:pPr>
    <w:rPr>
      <w:rFonts w:ascii="Times New Roman" w:hAnsi="Times New Roman" w:cstheme="minorBidi"/>
    </w:rPr>
  </w:style>
  <w:style w:type="character" w:customStyle="1" w:styleId="BodyTextChar">
    <w:name w:val="Body Text Char"/>
    <w:basedOn w:val="DefaultParagraphFont"/>
    <w:link w:val="BodyText"/>
    <w:rsid w:val="006C2028"/>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puc.texas.gov/agency/rulesnlaws/subrules/water/subchC/24.76/24.7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3701F-C4C2-45CA-8F13-43B4E253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2022-05-16T15:57:00Z</dcterms:created>
  <dcterms:modified xsi:type="dcterms:W3CDTF">2022-05-16T15:57:00Z</dcterms:modified>
</cp:coreProperties>
</file>